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64" w:rsidRDefault="00461AFD">
      <w:r>
        <w:rPr>
          <w:noProof/>
          <w:lang w:eastAsia="fr-FR"/>
        </w:rPr>
        <w:drawing>
          <wp:inline distT="0" distB="0" distL="0" distR="0">
            <wp:extent cx="1088390" cy="553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6F64">
        <w:tc>
          <w:tcPr>
            <w:tcW w:w="9212" w:type="dxa"/>
          </w:tcPr>
          <w:p w:rsidR="003A6F64" w:rsidRDefault="003A6F64">
            <w:pPr>
              <w:rPr>
                <w:b/>
                <w:caps/>
                <w:sz w:val="24"/>
                <w:szCs w:val="24"/>
              </w:rPr>
            </w:pPr>
          </w:p>
          <w:p w:rsidR="003A6F64" w:rsidRDefault="003A6F64" w:rsidP="00FB6CB8">
            <w:pPr>
              <w:jc w:val="center"/>
              <w:rPr>
                <w:b/>
                <w:caps/>
                <w:sz w:val="24"/>
                <w:szCs w:val="24"/>
              </w:rPr>
            </w:pPr>
            <w:r w:rsidRPr="003A6F64">
              <w:rPr>
                <w:b/>
                <w:caps/>
                <w:sz w:val="24"/>
                <w:szCs w:val="24"/>
              </w:rPr>
              <w:t xml:space="preserve">FICHE DE RECHERCHE D’INFORMATIONS POUR LE CALCUL DE LA </w:t>
            </w:r>
            <w:r w:rsidR="00D703D8" w:rsidRPr="003A6F64">
              <w:rPr>
                <w:b/>
                <w:caps/>
                <w:sz w:val="24"/>
                <w:szCs w:val="24"/>
              </w:rPr>
              <w:t>DURÉ</w:t>
            </w:r>
            <w:r w:rsidR="00D703D8">
              <w:rPr>
                <w:b/>
                <w:caps/>
                <w:sz w:val="24"/>
                <w:szCs w:val="24"/>
              </w:rPr>
              <w:t>E</w:t>
            </w:r>
            <w:r w:rsidRPr="003A6F64">
              <w:rPr>
                <w:b/>
                <w:caps/>
                <w:sz w:val="24"/>
                <w:szCs w:val="24"/>
              </w:rPr>
              <w:t xml:space="preserve"> DE PROTECTION</w:t>
            </w:r>
          </w:p>
          <w:p w:rsidR="00FB6CB8" w:rsidRPr="00FB6CB8" w:rsidRDefault="00FB6CB8" w:rsidP="00FB6CB8">
            <w:pPr>
              <w:jc w:val="center"/>
              <w:rPr>
                <w:b/>
                <w:caps/>
                <w:color w:val="7030A0"/>
                <w:sz w:val="24"/>
                <w:szCs w:val="24"/>
              </w:rPr>
            </w:pPr>
            <w:r w:rsidRPr="00FB6CB8">
              <w:rPr>
                <w:b/>
                <w:caps/>
                <w:color w:val="7030A0"/>
                <w:sz w:val="24"/>
                <w:szCs w:val="24"/>
              </w:rPr>
              <w:t xml:space="preserve">REPONSE </w:t>
            </w:r>
            <w:r w:rsidR="003F1A4D">
              <w:rPr>
                <w:b/>
                <w:caps/>
                <w:color w:val="7030A0"/>
                <w:sz w:val="24"/>
                <w:szCs w:val="24"/>
              </w:rPr>
              <w:t xml:space="preserve">DOC&amp;CO </w:t>
            </w:r>
            <w:r w:rsidRPr="00FB6CB8">
              <w:rPr>
                <w:b/>
                <w:caps/>
                <w:color w:val="7030A0"/>
                <w:sz w:val="24"/>
                <w:szCs w:val="24"/>
              </w:rPr>
              <w:t>LE 31/01/2017</w:t>
            </w:r>
            <w:r>
              <w:rPr>
                <w:b/>
                <w:caps/>
                <w:color w:val="7030A0"/>
                <w:sz w:val="24"/>
                <w:szCs w:val="24"/>
              </w:rPr>
              <w:t xml:space="preserve"> EN MAUVE</w:t>
            </w:r>
          </w:p>
          <w:p w:rsidR="003A6F64" w:rsidRDefault="003A6F64">
            <w:pPr>
              <w:rPr>
                <w:b/>
                <w:caps/>
              </w:rPr>
            </w:pPr>
          </w:p>
        </w:tc>
      </w:tr>
    </w:tbl>
    <w:p w:rsidR="007F6249" w:rsidRDefault="007F6249" w:rsidP="00AF6839">
      <w:pPr>
        <w:jc w:val="both"/>
        <w:rPr>
          <w:b/>
          <w:caps/>
        </w:rPr>
      </w:pPr>
    </w:p>
    <w:p w:rsidR="00CD7130" w:rsidRPr="00CD7130" w:rsidRDefault="00CD7130" w:rsidP="00AF6839">
      <w:pPr>
        <w:jc w:val="both"/>
      </w:pPr>
      <w:r>
        <w:rPr>
          <w:b/>
          <w:caps/>
        </w:rPr>
        <w:t xml:space="preserve">référence de la recherche : </w:t>
      </w:r>
      <w:r w:rsidRPr="00CD7130">
        <w:t>2017</w:t>
      </w:r>
      <w:r w:rsidR="000D20E7">
        <w:t>_1_</w:t>
      </w:r>
      <w:r w:rsidR="000D20E7" w:rsidRPr="000D20E7">
        <w:t xml:space="preserve"> </w:t>
      </w:r>
      <w:r w:rsidR="00B26699">
        <w:t>P</w:t>
      </w:r>
      <w:r w:rsidR="000D20E7" w:rsidRPr="00CD7130">
        <w:t>our un soir</w:t>
      </w:r>
      <w:r w:rsidR="00943802">
        <w:t xml:space="preserve"> - OG</w:t>
      </w:r>
    </w:p>
    <w:p w:rsidR="00221858" w:rsidRDefault="00221858" w:rsidP="00AF6839">
      <w:pPr>
        <w:spacing w:after="0" w:line="240" w:lineRule="auto"/>
        <w:jc w:val="both"/>
        <w:rPr>
          <w:b/>
          <w:caps/>
        </w:rPr>
      </w:pPr>
    </w:p>
    <w:p w:rsidR="007F6249" w:rsidRPr="00013676" w:rsidRDefault="007F6249" w:rsidP="00AF6839">
      <w:pPr>
        <w:spacing w:after="0" w:line="240" w:lineRule="auto"/>
        <w:jc w:val="both"/>
      </w:pPr>
      <w:r w:rsidRPr="007F6249">
        <w:rPr>
          <w:b/>
          <w:caps/>
        </w:rPr>
        <w:t>Titre de l’œuvre</w:t>
      </w:r>
      <w:r>
        <w:rPr>
          <w:b/>
          <w:caps/>
        </w:rPr>
        <w:t> :</w:t>
      </w:r>
      <w:r w:rsidR="00E57432" w:rsidRPr="00E57432">
        <w:t xml:space="preserve"> </w:t>
      </w:r>
      <w:r w:rsidR="00E57432" w:rsidRPr="00013676">
        <w:t>Pour un soir</w:t>
      </w:r>
      <w:r w:rsidR="00353A1F">
        <w:t xml:space="preserve"> </w:t>
      </w:r>
      <w:r w:rsidR="00E57432" w:rsidRPr="00B50795">
        <w:rPr>
          <w:i/>
        </w:rPr>
        <w:t>(</w:t>
      </w:r>
      <w:r w:rsidR="000D20E7">
        <w:rPr>
          <w:rFonts w:ascii="Arial" w:hAnsi="Arial" w:cs="Arial"/>
          <w:i/>
        </w:rPr>
        <w:t xml:space="preserve">Réf. </w:t>
      </w:r>
      <w:r w:rsidR="00E57432" w:rsidRPr="000D20E7">
        <w:rPr>
          <w:rFonts w:ascii="Arial" w:hAnsi="Arial" w:cs="Arial"/>
          <w:i/>
          <w:iCs/>
          <w:color w:val="000000"/>
          <w:lang w:eastAsia="fr-FR"/>
        </w:rPr>
        <w:t>529435</w:t>
      </w:r>
      <w:r w:rsidR="00E57432" w:rsidRPr="00B50795">
        <w:rPr>
          <w:rFonts w:cs="Arial"/>
          <w:i/>
          <w:iCs/>
          <w:color w:val="000000"/>
          <w:lang w:eastAsia="fr-FR"/>
        </w:rPr>
        <w:t>)</w:t>
      </w:r>
      <w:r w:rsidR="00E57432">
        <w:rPr>
          <w:rFonts w:cs="Arial"/>
          <w:i/>
          <w:iCs/>
          <w:color w:val="000000"/>
          <w:lang w:eastAsia="fr-FR"/>
        </w:rPr>
        <w:t>, film</w:t>
      </w:r>
    </w:p>
    <w:p w:rsidR="007F6249" w:rsidRDefault="007F6249" w:rsidP="00AF6839">
      <w:pPr>
        <w:spacing w:after="0" w:line="240" w:lineRule="auto"/>
        <w:jc w:val="both"/>
        <w:rPr>
          <w:b/>
          <w:caps/>
        </w:rPr>
      </w:pPr>
    </w:p>
    <w:p w:rsidR="00221858" w:rsidRDefault="00221858" w:rsidP="00AF6839">
      <w:pPr>
        <w:spacing w:after="0" w:line="240" w:lineRule="auto"/>
        <w:jc w:val="both"/>
        <w:rPr>
          <w:b/>
          <w:caps/>
        </w:rPr>
      </w:pPr>
    </w:p>
    <w:p w:rsidR="006A6975" w:rsidRDefault="00922E7D" w:rsidP="00AF6839">
      <w:pPr>
        <w:spacing w:after="0" w:line="240" w:lineRule="auto"/>
        <w:jc w:val="both"/>
      </w:pPr>
      <w:r w:rsidRPr="00922E7D">
        <w:rPr>
          <w:b/>
          <w:caps/>
        </w:rPr>
        <w:t>Commanditaire :</w:t>
      </w:r>
      <w:r w:rsidR="00353A1F">
        <w:t xml:space="preserve"> Thierry Godeau (Documentation Œuvres)</w:t>
      </w:r>
    </w:p>
    <w:p w:rsidR="007F6249" w:rsidRDefault="007F6249" w:rsidP="00AF6839">
      <w:pPr>
        <w:spacing w:after="0" w:line="240" w:lineRule="auto"/>
        <w:jc w:val="both"/>
        <w:rPr>
          <w:b/>
          <w:caps/>
        </w:rPr>
      </w:pPr>
    </w:p>
    <w:p w:rsidR="001E4CFA" w:rsidRDefault="001E4CFA" w:rsidP="00AF6839">
      <w:pPr>
        <w:spacing w:after="0" w:line="240" w:lineRule="auto"/>
        <w:jc w:val="both"/>
      </w:pPr>
      <w:r w:rsidRPr="001E4CFA">
        <w:rPr>
          <w:b/>
          <w:caps/>
        </w:rPr>
        <w:t>Recherchiste </w:t>
      </w:r>
      <w:r>
        <w:t xml:space="preserve">: </w:t>
      </w:r>
      <w:r w:rsidR="00654D1C">
        <w:t>DOC&amp;CO</w:t>
      </w:r>
    </w:p>
    <w:p w:rsidR="007F6249" w:rsidRDefault="007F6249" w:rsidP="00AF6839">
      <w:pPr>
        <w:spacing w:after="0" w:line="240" w:lineRule="auto"/>
        <w:jc w:val="both"/>
        <w:rPr>
          <w:b/>
          <w:caps/>
        </w:rPr>
      </w:pPr>
    </w:p>
    <w:p w:rsidR="001E4CFA" w:rsidRDefault="001E4CFA" w:rsidP="00AF6839">
      <w:pPr>
        <w:spacing w:after="0" w:line="240" w:lineRule="auto"/>
        <w:jc w:val="both"/>
        <w:rPr>
          <w:caps/>
        </w:rPr>
      </w:pPr>
      <w:r w:rsidRPr="001E4CFA">
        <w:rPr>
          <w:b/>
          <w:caps/>
        </w:rPr>
        <w:t>Date de la demande</w:t>
      </w:r>
      <w:r>
        <w:rPr>
          <w:b/>
          <w:caps/>
        </w:rPr>
        <w:t xml:space="preserve"> : </w:t>
      </w:r>
      <w:r w:rsidR="0082277E" w:rsidRPr="0082277E">
        <w:rPr>
          <w:caps/>
        </w:rPr>
        <w:t xml:space="preserve">20 </w:t>
      </w:r>
      <w:r w:rsidR="00FC0B10">
        <w:t>Janvier</w:t>
      </w:r>
      <w:r w:rsidR="0082277E" w:rsidRPr="0082277E">
        <w:rPr>
          <w:caps/>
        </w:rPr>
        <w:t xml:space="preserve"> </w:t>
      </w:r>
      <w:r w:rsidR="003E7CF8" w:rsidRPr="0082277E">
        <w:rPr>
          <w:caps/>
        </w:rPr>
        <w:t>2017</w:t>
      </w:r>
    </w:p>
    <w:p w:rsidR="00262598" w:rsidRDefault="00262598" w:rsidP="00AF6839">
      <w:pPr>
        <w:spacing w:after="0" w:line="240" w:lineRule="auto"/>
        <w:jc w:val="both"/>
        <w:rPr>
          <w:caps/>
        </w:rPr>
      </w:pPr>
      <w:bookmarkStart w:id="0" w:name="_GoBack"/>
      <w:bookmarkEnd w:id="0"/>
    </w:p>
    <w:p w:rsidR="00262598" w:rsidRPr="001E4CFA" w:rsidRDefault="00262598" w:rsidP="00AF6839">
      <w:pPr>
        <w:spacing w:after="0" w:line="240" w:lineRule="auto"/>
        <w:jc w:val="both"/>
        <w:rPr>
          <w:b/>
          <w:caps/>
        </w:rPr>
      </w:pPr>
      <w:r w:rsidRPr="00262598">
        <w:rPr>
          <w:b/>
          <w:caps/>
        </w:rPr>
        <w:t>DATE DU RETOUR</w:t>
      </w:r>
      <w:r>
        <w:rPr>
          <w:caps/>
        </w:rPr>
        <w:t> : 1</w:t>
      </w:r>
      <w:r w:rsidRPr="00262598">
        <w:rPr>
          <w:caps/>
          <w:vertAlign w:val="superscript"/>
        </w:rPr>
        <w:t>er</w:t>
      </w:r>
      <w:r>
        <w:rPr>
          <w:caps/>
        </w:rPr>
        <w:t xml:space="preserve"> février 2017</w:t>
      </w:r>
    </w:p>
    <w:p w:rsidR="007F6249" w:rsidRDefault="007F6249" w:rsidP="00AF6839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</w:rPr>
      </w:pPr>
    </w:p>
    <w:p w:rsidR="001E4CFA" w:rsidRDefault="001E4CFA" w:rsidP="00AF6839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r w:rsidRPr="001E4CFA">
        <w:rPr>
          <w:b/>
          <w:caps/>
        </w:rPr>
        <w:t>Durée de la recherche</w:t>
      </w:r>
      <w:r w:rsidR="00F140DF">
        <w:rPr>
          <w:b/>
        </w:rPr>
        <w:t> </w:t>
      </w:r>
      <w:r w:rsidR="00F140DF" w:rsidRPr="00D904B1">
        <w:t>:   5 heures</w:t>
      </w:r>
    </w:p>
    <w:p w:rsidR="007F6249" w:rsidRDefault="007F6249" w:rsidP="00AF6839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</w:p>
    <w:p w:rsidR="007F6249" w:rsidRDefault="007F6249" w:rsidP="00AF6839">
      <w:pPr>
        <w:spacing w:after="0" w:line="240" w:lineRule="auto"/>
        <w:jc w:val="both"/>
        <w:rPr>
          <w:b/>
          <w:caps/>
        </w:rPr>
      </w:pPr>
    </w:p>
    <w:p w:rsidR="007F6249" w:rsidRDefault="007F6249" w:rsidP="00AF683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249">
        <w:tc>
          <w:tcPr>
            <w:tcW w:w="9212" w:type="dxa"/>
          </w:tcPr>
          <w:p w:rsidR="007F6249" w:rsidRDefault="007F6249" w:rsidP="00AF6839">
            <w:pPr>
              <w:pStyle w:val="Titre1"/>
              <w:spacing w:before="0"/>
              <w:jc w:val="both"/>
              <w:outlineLvl w:val="0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01367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Rappel</w:t>
            </w:r>
            <w:r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s</w:t>
            </w:r>
            <w:r w:rsidRPr="00013676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 xml:space="preserve"> : </w:t>
            </w:r>
          </w:p>
          <w:p w:rsidR="007F6249" w:rsidRPr="007A1DBE" w:rsidRDefault="007F6249" w:rsidP="00AF6839">
            <w:pPr>
              <w:jc w:val="both"/>
              <w:rPr>
                <w:i/>
              </w:rPr>
            </w:pPr>
          </w:p>
          <w:p w:rsidR="007F6249" w:rsidRPr="007A1DBE" w:rsidRDefault="007F6249" w:rsidP="00AF683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 w:rsidRPr="007A1DBE">
              <w:rPr>
                <w:rFonts w:asciiTheme="minorHAnsi" w:hAnsiTheme="minorHAnsi" w:cs="Arial"/>
                <w:i/>
                <w:u w:val="single"/>
              </w:rPr>
              <w:t>Sources possibles</w:t>
            </w:r>
            <w:r w:rsidRPr="007A1DBE">
              <w:rPr>
                <w:rFonts w:asciiTheme="minorHAnsi" w:hAnsiTheme="minorHAnsi" w:cs="Arial"/>
                <w:i/>
              </w:rPr>
              <w:t xml:space="preserve"> : biographies,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 w:rsidRPr="007A1DBE">
              <w:rPr>
                <w:rFonts w:asciiTheme="minorHAnsi" w:hAnsiTheme="minorHAnsi" w:cs="Arial"/>
                <w:i/>
              </w:rPr>
              <w:t xml:space="preserve">correspondances des auteurs, articles sur la genèse de l’œuvre, monographies, etc. </w:t>
            </w:r>
            <w:r>
              <w:rPr>
                <w:rFonts w:asciiTheme="minorHAnsi" w:hAnsiTheme="minorHAnsi" w:cs="Arial"/>
                <w:i/>
              </w:rPr>
              <w:t>à</w:t>
            </w:r>
            <w:r w:rsidRPr="007A1DBE">
              <w:rPr>
                <w:rFonts w:asciiTheme="minorHAnsi" w:hAnsiTheme="minorHAnsi" w:cs="Arial"/>
                <w:i/>
                <w:u w:val="single"/>
              </w:rPr>
              <w:t xml:space="preserve"> mentionner de manière exhaustive et précise</w:t>
            </w:r>
            <w:r>
              <w:rPr>
                <w:rFonts w:asciiTheme="minorHAnsi" w:hAnsiTheme="minorHAnsi" w:cs="Arial"/>
                <w:i/>
              </w:rPr>
              <w:t xml:space="preserve"> (en notes de bas de page</w:t>
            </w:r>
            <w:r w:rsidR="00217623">
              <w:rPr>
                <w:rFonts w:asciiTheme="minorHAnsi" w:hAnsiTheme="minorHAnsi" w:cs="Arial"/>
                <w:i/>
              </w:rPr>
              <w:t>), plus au besoin des extraits d'articles les plus pertinents.</w:t>
            </w:r>
          </w:p>
          <w:p w:rsidR="007F6249" w:rsidRPr="007A1DBE" w:rsidRDefault="007F6249" w:rsidP="00AF683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 w:rsidRPr="007A1DBE">
              <w:rPr>
                <w:i/>
              </w:rPr>
              <w:t>Au cours de la recherche</w:t>
            </w:r>
            <w:r>
              <w:rPr>
                <w:i/>
              </w:rPr>
              <w:t>,</w:t>
            </w:r>
            <w:r w:rsidRPr="007A1DBE">
              <w:rPr>
                <w:i/>
              </w:rPr>
              <w:t xml:space="preserve"> de</w:t>
            </w:r>
            <w:r>
              <w:rPr>
                <w:i/>
              </w:rPr>
              <w:t xml:space="preserve">s informations qui ne sont pas a priori nécessaires au juriste </w:t>
            </w:r>
            <w:r w:rsidRPr="007A1DBE">
              <w:rPr>
                <w:i/>
              </w:rPr>
              <w:t>permet</w:t>
            </w:r>
            <w:r>
              <w:rPr>
                <w:i/>
              </w:rPr>
              <w:t xml:space="preserve">tent parfois de relancer la recherche : </w:t>
            </w:r>
            <w:r w:rsidRPr="007A1DBE">
              <w:rPr>
                <w:i/>
              </w:rPr>
              <w:t>les conserve</w:t>
            </w:r>
            <w:r>
              <w:rPr>
                <w:i/>
              </w:rPr>
              <w:t>r</w:t>
            </w:r>
            <w:r w:rsidRPr="007A1DBE">
              <w:rPr>
                <w:i/>
              </w:rPr>
              <w:t xml:space="preserve"> </w:t>
            </w:r>
            <w:r>
              <w:rPr>
                <w:i/>
              </w:rPr>
              <w:t>dans le compte rendu.</w:t>
            </w:r>
          </w:p>
          <w:p w:rsidR="007F6249" w:rsidRPr="00651321" w:rsidRDefault="007F6249" w:rsidP="00AF683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i/>
              </w:rPr>
              <w:t xml:space="preserve">Selon les circonstances, et notamment en ce qui concerne la question de la collaboration entre les auteurs d’une œuvre, rapporter des extraits et/ou un compte rendu plus littéraire </w:t>
            </w:r>
            <w:r w:rsidRPr="007A1DBE">
              <w:rPr>
                <w:i/>
              </w:rPr>
              <w:t xml:space="preserve"> </w:t>
            </w:r>
            <w:r>
              <w:rPr>
                <w:i/>
              </w:rPr>
              <w:t>des circonstances, factuelles, de la création et des relations entretenues entre les auteurs</w:t>
            </w:r>
            <w:r w:rsidRPr="007A1DBE">
              <w:rPr>
                <w:i/>
              </w:rPr>
              <w:t>.</w:t>
            </w:r>
          </w:p>
          <w:p w:rsidR="00651321" w:rsidRPr="007A1DBE" w:rsidRDefault="00651321" w:rsidP="00AF683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  <w:i/>
              </w:rPr>
            </w:pPr>
            <w:r>
              <w:rPr>
                <w:i/>
              </w:rPr>
              <w:t>Indiquer les sources consultées avec profit par des notes de bas de pages et éventuellement celles consultées en vain.</w:t>
            </w:r>
          </w:p>
          <w:p w:rsidR="007F6249" w:rsidRPr="00013676" w:rsidRDefault="007F6249" w:rsidP="00AF6839">
            <w:pPr>
              <w:jc w:val="both"/>
            </w:pPr>
          </w:p>
        </w:tc>
      </w:tr>
    </w:tbl>
    <w:p w:rsidR="00654D1C" w:rsidRDefault="00654D1C" w:rsidP="00AF6839">
      <w:pPr>
        <w:pStyle w:val="Titre1"/>
        <w:spacing w:before="0"/>
        <w:jc w:val="both"/>
      </w:pPr>
    </w:p>
    <w:p w:rsidR="00E57432" w:rsidRDefault="00E57432" w:rsidP="00AF6839">
      <w:pPr>
        <w:pStyle w:val="Titre1"/>
        <w:spacing w:before="0"/>
        <w:jc w:val="both"/>
      </w:pPr>
      <w:r>
        <w:t>RECHERCHE n° 1</w:t>
      </w:r>
    </w:p>
    <w:p w:rsidR="007F6249" w:rsidRDefault="007F6249" w:rsidP="00AF6839">
      <w:pPr>
        <w:spacing w:after="0" w:line="240" w:lineRule="auto"/>
        <w:jc w:val="both"/>
        <w:rPr>
          <w:b/>
          <w:caps/>
        </w:rPr>
      </w:pPr>
    </w:p>
    <w:p w:rsidR="001E4CFA" w:rsidRPr="00013676" w:rsidRDefault="00836690" w:rsidP="00AF6839">
      <w:pPr>
        <w:spacing w:after="0" w:line="240" w:lineRule="auto"/>
        <w:jc w:val="both"/>
      </w:pPr>
      <w:r w:rsidRPr="00B50795">
        <w:rPr>
          <w:b/>
          <w:caps/>
          <w:u w:val="single"/>
        </w:rPr>
        <w:t>Objet de la recherche</w:t>
      </w:r>
      <w:r w:rsidR="009514B1">
        <w:rPr>
          <w:b/>
          <w:caps/>
        </w:rPr>
        <w:t> : </w:t>
      </w:r>
    </w:p>
    <w:p w:rsidR="00E57432" w:rsidRPr="00B50795" w:rsidRDefault="00E57432" w:rsidP="00AF6839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B50795">
        <w:rPr>
          <w:rFonts w:asciiTheme="minorHAnsi" w:hAnsiTheme="minorHAnsi" w:cs="Arial"/>
        </w:rPr>
        <w:t xml:space="preserve">Identifier les auteurs </w:t>
      </w:r>
    </w:p>
    <w:p w:rsidR="00E57432" w:rsidRPr="003E55EA" w:rsidRDefault="00E57432" w:rsidP="00AF6839">
      <w:pPr>
        <w:pStyle w:val="Paragraphedeliste"/>
        <w:numPr>
          <w:ilvl w:val="0"/>
          <w:numId w:val="8"/>
        </w:numPr>
        <w:jc w:val="both"/>
        <w:rPr>
          <w:b/>
          <w:caps/>
        </w:rPr>
      </w:pPr>
      <w:r w:rsidRPr="003E55EA">
        <w:rPr>
          <w:rFonts w:asciiTheme="minorHAnsi" w:hAnsiTheme="minorHAnsi" w:cs="Arial"/>
        </w:rPr>
        <w:t xml:space="preserve">Déterminer la date de divulgation </w:t>
      </w:r>
    </w:p>
    <w:p w:rsidR="007F6249" w:rsidRDefault="007F6249" w:rsidP="00AF6839">
      <w:pPr>
        <w:spacing w:after="0" w:line="240" w:lineRule="auto"/>
        <w:jc w:val="both"/>
        <w:rPr>
          <w:b/>
          <w:caps/>
          <w:u w:val="single"/>
        </w:rPr>
      </w:pPr>
    </w:p>
    <w:p w:rsidR="00836690" w:rsidRDefault="00836690" w:rsidP="00AF6839">
      <w:pPr>
        <w:spacing w:after="0" w:line="240" w:lineRule="auto"/>
        <w:jc w:val="both"/>
        <w:rPr>
          <w:b/>
          <w:caps/>
        </w:rPr>
      </w:pPr>
      <w:r w:rsidRPr="00B50795">
        <w:rPr>
          <w:b/>
          <w:caps/>
          <w:u w:val="single"/>
        </w:rPr>
        <w:t>Informations fournies par la sacd</w:t>
      </w:r>
      <w:r w:rsidR="009514B1">
        <w:rPr>
          <w:b/>
          <w:caps/>
        </w:rPr>
        <w:t> :</w:t>
      </w:r>
    </w:p>
    <w:p w:rsidR="00645209" w:rsidRPr="00013676" w:rsidRDefault="00645209" w:rsidP="00AF6839">
      <w:pPr>
        <w:spacing w:after="0" w:line="240" w:lineRule="auto"/>
        <w:jc w:val="both"/>
      </w:pPr>
      <w:r>
        <w:rPr>
          <w:b/>
          <w:caps/>
        </w:rPr>
        <w:t>pour un soir</w:t>
      </w:r>
    </w:p>
    <w:p w:rsidR="00E57432" w:rsidRPr="00B50795" w:rsidRDefault="00E57432" w:rsidP="00AF6839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 xml:space="preserve">Genre de l’œuvre : </w:t>
      </w:r>
      <w:r w:rsidRPr="00B50795">
        <w:rPr>
          <w:rFonts w:cs="Arial"/>
        </w:rPr>
        <w:t xml:space="preserve">LONG METRAGE - NOIR &amp; BLANC </w:t>
      </w:r>
    </w:p>
    <w:p w:rsidR="00E57432" w:rsidRPr="00B50795" w:rsidRDefault="00E57432" w:rsidP="00AF6839">
      <w:pPr>
        <w:spacing w:after="0"/>
        <w:jc w:val="both"/>
      </w:pPr>
      <w:r w:rsidRPr="00B50795">
        <w:rPr>
          <w:rFonts w:cs="Arial"/>
        </w:rPr>
        <w:t xml:space="preserve">Réalisateur : </w:t>
      </w:r>
      <w:r w:rsidRPr="00B50795">
        <w:t>Jean Godard</w:t>
      </w:r>
    </w:p>
    <w:p w:rsidR="00E57432" w:rsidRPr="00B50795" w:rsidRDefault="00E57432" w:rsidP="00AF6839">
      <w:pPr>
        <w:spacing w:after="0"/>
        <w:jc w:val="both"/>
      </w:pPr>
      <w:r w:rsidRPr="00B50795">
        <w:t>Scénariste</w:t>
      </w:r>
      <w:r>
        <w:t xml:space="preserve">/adaptateur/dialoguiste </w:t>
      </w:r>
      <w:r w:rsidRPr="00B50795">
        <w:t xml:space="preserve">: Robert de </w:t>
      </w:r>
      <w:proofErr w:type="spellStart"/>
      <w:r w:rsidRPr="00B50795">
        <w:t>Lisle</w:t>
      </w:r>
      <w:proofErr w:type="spellEnd"/>
      <w:r w:rsidRPr="00B50795">
        <w:t xml:space="preserve"> </w:t>
      </w:r>
    </w:p>
    <w:p w:rsidR="00E57432" w:rsidRPr="00B50795" w:rsidRDefault="00E57432" w:rsidP="00AF6839">
      <w:pPr>
        <w:spacing w:after="0"/>
        <w:jc w:val="both"/>
        <w:rPr>
          <w:rFonts w:cs="Arial"/>
          <w:color w:val="FF0000"/>
        </w:rPr>
      </w:pPr>
      <w:r w:rsidRPr="00B50795">
        <w:t>Date de 1</w:t>
      </w:r>
      <w:r w:rsidRPr="00B50795">
        <w:rPr>
          <w:vertAlign w:val="superscript"/>
        </w:rPr>
        <w:t>ère</w:t>
      </w:r>
      <w:r>
        <w:t xml:space="preserve"> divulgation </w:t>
      </w:r>
      <w:r w:rsidRPr="00B50795">
        <w:t xml:space="preserve">(sortie en salles) : </w:t>
      </w:r>
      <w:r w:rsidRPr="00B50795">
        <w:rPr>
          <w:rFonts w:cs="Arial"/>
          <w:color w:val="000000"/>
          <w:lang w:eastAsia="fr-FR"/>
        </w:rPr>
        <w:t xml:space="preserve">1931 (Source </w:t>
      </w:r>
      <w:proofErr w:type="spellStart"/>
      <w:r w:rsidRPr="00B50795">
        <w:rPr>
          <w:rFonts w:cs="Arial"/>
          <w:color w:val="000000"/>
          <w:lang w:eastAsia="fr-FR"/>
        </w:rPr>
        <w:t>IMDb</w:t>
      </w:r>
      <w:proofErr w:type="spellEnd"/>
      <w:r w:rsidRPr="00B50795">
        <w:rPr>
          <w:rFonts w:cs="Arial"/>
          <w:color w:val="000000"/>
          <w:lang w:eastAsia="fr-FR"/>
        </w:rPr>
        <w:t>) ou 1933 (Source SACD</w:t>
      </w:r>
      <w:r w:rsidRPr="00B50795">
        <w:rPr>
          <w:rStyle w:val="Appelnotedebasdep"/>
          <w:rFonts w:cs="Arial"/>
          <w:color w:val="000000"/>
          <w:lang w:eastAsia="fr-FR"/>
        </w:rPr>
        <w:footnoteReference w:id="1"/>
      </w:r>
      <w:r w:rsidRPr="00B50795">
        <w:rPr>
          <w:rFonts w:cs="Arial"/>
          <w:color w:val="000000"/>
          <w:lang w:eastAsia="fr-FR"/>
        </w:rPr>
        <w:t>)</w:t>
      </w:r>
      <w:r>
        <w:rPr>
          <w:rFonts w:cs="Arial"/>
          <w:color w:val="000000"/>
          <w:lang w:eastAsia="fr-FR"/>
        </w:rPr>
        <w:t> ?</w:t>
      </w:r>
    </w:p>
    <w:p w:rsidR="00E57432" w:rsidRDefault="00E57432" w:rsidP="00AF6839">
      <w:pPr>
        <w:spacing w:after="0"/>
        <w:jc w:val="both"/>
      </w:pPr>
    </w:p>
    <w:p w:rsidR="00E57432" w:rsidRDefault="00E57432" w:rsidP="00AF6839">
      <w:pPr>
        <w:spacing w:after="0"/>
        <w:jc w:val="both"/>
      </w:pPr>
      <w:r>
        <w:t xml:space="preserve">Document transmis : </w:t>
      </w:r>
    </w:p>
    <w:p w:rsidR="00E57432" w:rsidRDefault="00E57432" w:rsidP="00AF6839">
      <w:pPr>
        <w:pStyle w:val="Paragraphedeliste"/>
        <w:numPr>
          <w:ilvl w:val="0"/>
          <w:numId w:val="10"/>
        </w:numPr>
        <w:jc w:val="both"/>
      </w:pPr>
      <w:r w:rsidRPr="00B50795">
        <w:t xml:space="preserve">une coupure de presse qui identifierait Robert de </w:t>
      </w:r>
      <w:proofErr w:type="spellStart"/>
      <w:r w:rsidRPr="00B50795">
        <w:t>Lisle</w:t>
      </w:r>
      <w:proofErr w:type="spellEnd"/>
      <w:r>
        <w:t xml:space="preserve"> </w:t>
      </w:r>
      <w:r w:rsidR="008E2FB7">
        <w:t>(ci-dessous inclus)</w:t>
      </w:r>
    </w:p>
    <w:p w:rsidR="008E2FB7" w:rsidRDefault="008E2FB7" w:rsidP="00AF6839">
      <w:pPr>
        <w:spacing w:after="0" w:line="240" w:lineRule="auto"/>
        <w:jc w:val="both"/>
        <w:rPr>
          <w:b/>
          <w:caps/>
          <w:u w:val="single"/>
        </w:rPr>
      </w:pPr>
    </w:p>
    <w:p w:rsidR="00290FD2" w:rsidRPr="00013676" w:rsidRDefault="00290FD2" w:rsidP="00AF6839">
      <w:pPr>
        <w:spacing w:after="0" w:line="240" w:lineRule="auto"/>
        <w:jc w:val="both"/>
      </w:pPr>
      <w:r w:rsidRPr="00290FD2">
        <w:rPr>
          <w:b/>
          <w:caps/>
          <w:u w:val="single"/>
        </w:rPr>
        <w:t xml:space="preserve">Informations </w:t>
      </w:r>
      <w:r w:rsidR="00D703D8" w:rsidRPr="00290FD2">
        <w:rPr>
          <w:b/>
          <w:caps/>
          <w:u w:val="single"/>
        </w:rPr>
        <w:t>À</w:t>
      </w:r>
      <w:r w:rsidRPr="00290FD2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>rechercher</w:t>
      </w:r>
      <w:r>
        <w:rPr>
          <w:b/>
          <w:caps/>
        </w:rPr>
        <w:t xml:space="preserve"> : </w:t>
      </w:r>
    </w:p>
    <w:p w:rsidR="00E57432" w:rsidRDefault="00E57432" w:rsidP="00AF6839">
      <w:pPr>
        <w:pStyle w:val="Paragraphedeliste"/>
        <w:numPr>
          <w:ilvl w:val="0"/>
          <w:numId w:val="11"/>
        </w:numPr>
        <w:jc w:val="both"/>
      </w:pPr>
      <w:r>
        <w:t xml:space="preserve">Vérifier que Jean Godard et Robert de </w:t>
      </w:r>
      <w:proofErr w:type="spellStart"/>
      <w:r>
        <w:t>Lisle</w:t>
      </w:r>
      <w:proofErr w:type="spellEnd"/>
      <w:r>
        <w:t xml:space="preserve"> sont bien les coauteurs du film + la nature de leur contribution </w:t>
      </w:r>
    </w:p>
    <w:p w:rsidR="00E57432" w:rsidRDefault="00E57432" w:rsidP="00AF6839">
      <w:pPr>
        <w:pStyle w:val="Paragraphedeliste"/>
        <w:numPr>
          <w:ilvl w:val="0"/>
          <w:numId w:val="11"/>
        </w:numPr>
        <w:jc w:val="both"/>
      </w:pPr>
      <w:r>
        <w:t>Date de leur décès</w:t>
      </w:r>
    </w:p>
    <w:p w:rsidR="00E57432" w:rsidRDefault="00E57432" w:rsidP="00AF6839">
      <w:pPr>
        <w:pStyle w:val="Paragraphedeliste"/>
        <w:numPr>
          <w:ilvl w:val="0"/>
          <w:numId w:val="11"/>
        </w:numPr>
        <w:jc w:val="both"/>
      </w:pPr>
      <w:r>
        <w:t xml:space="preserve">Date de divulgation du film  </w:t>
      </w:r>
    </w:p>
    <w:p w:rsidR="007F6249" w:rsidRDefault="007F6249" w:rsidP="00AF6839">
      <w:pPr>
        <w:spacing w:after="0" w:line="240" w:lineRule="auto"/>
        <w:jc w:val="both"/>
        <w:rPr>
          <w:b/>
          <w:caps/>
          <w:u w:val="single"/>
        </w:rPr>
      </w:pPr>
    </w:p>
    <w:p w:rsidR="007F6249" w:rsidRDefault="007F6249" w:rsidP="00AF6839">
      <w:pPr>
        <w:spacing w:after="0" w:line="240" w:lineRule="auto"/>
        <w:jc w:val="both"/>
        <w:rPr>
          <w:b/>
          <w:caps/>
        </w:rPr>
      </w:pPr>
    </w:p>
    <w:p w:rsidR="009514B1" w:rsidRDefault="009514B1" w:rsidP="00AF6839">
      <w:pPr>
        <w:spacing w:after="0"/>
        <w:jc w:val="both"/>
        <w:rPr>
          <w:b/>
          <w:caps/>
        </w:rPr>
      </w:pPr>
    </w:p>
    <w:p w:rsidR="009514B1" w:rsidRPr="006A6975" w:rsidRDefault="009514B1" w:rsidP="00AF6839">
      <w:pPr>
        <w:spacing w:after="0"/>
        <w:jc w:val="both"/>
        <w:rPr>
          <w:b/>
          <w:caps/>
          <w:u w:val="single"/>
        </w:rPr>
      </w:pPr>
      <w:r w:rsidRPr="006A6975">
        <w:rPr>
          <w:b/>
          <w:caps/>
          <w:u w:val="single"/>
        </w:rPr>
        <w:t>RESULTATS DE LA RECHERCHE</w:t>
      </w:r>
    </w:p>
    <w:p w:rsidR="003A6F64" w:rsidRPr="0095350C" w:rsidRDefault="00E57432" w:rsidP="00AF6839">
      <w:pPr>
        <w:spacing w:after="0"/>
        <w:jc w:val="both"/>
        <w:rPr>
          <w:i/>
          <w:color w:val="FF0000"/>
        </w:rPr>
      </w:pPr>
      <w:r w:rsidRPr="0095350C">
        <w:rPr>
          <w:i/>
          <w:color w:val="FF0000"/>
        </w:rPr>
        <w:t>La recherche a déjà été commencée il faut la terminer, voici ce que nous avons déjà trouvé</w:t>
      </w:r>
    </w:p>
    <w:p w:rsidR="009514B1" w:rsidRPr="009514B1" w:rsidRDefault="00B50795" w:rsidP="00AF6839">
      <w:pPr>
        <w:pStyle w:val="Paragraphedeliste"/>
        <w:numPr>
          <w:ilvl w:val="0"/>
          <w:numId w:val="9"/>
        </w:numPr>
        <w:jc w:val="both"/>
        <w:rPr>
          <w:b/>
          <w:color w:val="1F497D"/>
          <w:u w:val="single"/>
        </w:rPr>
      </w:pPr>
      <w:r>
        <w:rPr>
          <w:b/>
          <w:u w:val="single"/>
        </w:rPr>
        <w:t>Les</w:t>
      </w:r>
      <w:r w:rsidR="009514B1">
        <w:rPr>
          <w:b/>
          <w:u w:val="single"/>
        </w:rPr>
        <w:t xml:space="preserve"> auteurs</w:t>
      </w:r>
    </w:p>
    <w:p w:rsidR="009514B1" w:rsidRDefault="009514B1" w:rsidP="00AF6839">
      <w:pPr>
        <w:spacing w:after="0"/>
        <w:jc w:val="both"/>
        <w:rPr>
          <w:b/>
          <w:u w:val="single"/>
        </w:rPr>
      </w:pPr>
    </w:p>
    <w:p w:rsidR="0014332D" w:rsidRDefault="009514B1" w:rsidP="00AF6839">
      <w:pPr>
        <w:spacing w:after="0"/>
        <w:jc w:val="both"/>
        <w:rPr>
          <w:u w:val="single"/>
        </w:rPr>
      </w:pPr>
      <w:r w:rsidRPr="009514B1">
        <w:rPr>
          <w:u w:val="single"/>
        </w:rPr>
        <w:t>C</w:t>
      </w:r>
      <w:r w:rsidR="0014332D" w:rsidRPr="009514B1">
        <w:rPr>
          <w:u w:val="single"/>
        </w:rPr>
        <w:t xml:space="preserve">oncernant Robert de </w:t>
      </w:r>
      <w:proofErr w:type="spellStart"/>
      <w:r w:rsidR="0014332D" w:rsidRPr="009514B1">
        <w:rPr>
          <w:u w:val="single"/>
        </w:rPr>
        <w:t>Lisle</w:t>
      </w:r>
      <w:proofErr w:type="spellEnd"/>
      <w:r w:rsidR="0014332D" w:rsidRPr="009514B1">
        <w:rPr>
          <w:u w:val="single"/>
        </w:rPr>
        <w:t xml:space="preserve"> : </w:t>
      </w:r>
    </w:p>
    <w:p w:rsidR="003A6F64" w:rsidRPr="009514B1" w:rsidRDefault="003A6F64" w:rsidP="00AF6839">
      <w:pPr>
        <w:spacing w:after="0"/>
        <w:jc w:val="both"/>
        <w:rPr>
          <w:color w:val="1F497D"/>
          <w:u w:val="single"/>
        </w:rPr>
      </w:pPr>
    </w:p>
    <w:p w:rsidR="0014332D" w:rsidRDefault="0014332D" w:rsidP="00AF6839">
      <w:pPr>
        <w:spacing w:after="0"/>
        <w:jc w:val="both"/>
        <w:rPr>
          <w:color w:val="1F497D"/>
        </w:rPr>
      </w:pPr>
      <w:r>
        <w:rPr>
          <w:color w:val="1F497D"/>
        </w:rPr>
        <w:t xml:space="preserve">Voici la coupure de presse trouvée sur </w:t>
      </w:r>
      <w:proofErr w:type="spellStart"/>
      <w:r>
        <w:rPr>
          <w:color w:val="1F497D"/>
        </w:rPr>
        <w:t>gallica</w:t>
      </w:r>
      <w:proofErr w:type="spellEnd"/>
      <w:r>
        <w:rPr>
          <w:color w:val="1F497D"/>
        </w:rPr>
        <w:t xml:space="preserve"> </w:t>
      </w:r>
      <w:r w:rsidR="00FB6CB8">
        <w:rPr>
          <w:color w:val="1F497D"/>
        </w:rPr>
        <w:t xml:space="preserve">(document 1) </w:t>
      </w:r>
      <w:r>
        <w:rPr>
          <w:color w:val="1F497D"/>
        </w:rPr>
        <w:t>Et un résumé de ce que j’ai trouvé dans d’autres articles de la même époque</w:t>
      </w:r>
    </w:p>
    <w:p w:rsidR="0014332D" w:rsidRDefault="0014332D" w:rsidP="00AF6839">
      <w:pPr>
        <w:pStyle w:val="Paragraphedeliste"/>
        <w:numPr>
          <w:ilvl w:val="0"/>
          <w:numId w:val="1"/>
        </w:num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Né à Paris le 29 octobre 1900, il se nommerait Robert Tourde(s) </w:t>
      </w:r>
      <w:r>
        <w:rPr>
          <w:color w:val="1F497D"/>
          <w:sz w:val="20"/>
          <w:szCs w:val="20"/>
        </w:rPr>
        <w:t>[</w:t>
      </w:r>
      <w:r>
        <w:rPr>
          <w:color w:val="1F497D"/>
          <w:sz w:val="18"/>
          <w:szCs w:val="18"/>
        </w:rPr>
        <w:t>avec ou sans S suivant les articles de presse</w:t>
      </w:r>
      <w:r>
        <w:rPr>
          <w:color w:val="1F497D"/>
        </w:rPr>
        <w:t>], fait son service au 8</w:t>
      </w:r>
      <w:r>
        <w:rPr>
          <w:color w:val="1F497D"/>
          <w:vertAlign w:val="superscript"/>
        </w:rPr>
        <w:t>ème</w:t>
      </w:r>
      <w:r>
        <w:rPr>
          <w:color w:val="1F497D"/>
        </w:rPr>
        <w:t xml:space="preserve"> Zouave déserte en 1921, se réfugie en Belgique, se marie en Angleterre à </w:t>
      </w:r>
      <w:r w:rsidR="00922E7D">
        <w:rPr>
          <w:color w:val="1F497D"/>
        </w:rPr>
        <w:t>Douvres,</w:t>
      </w:r>
      <w:r>
        <w:rPr>
          <w:color w:val="1F497D"/>
        </w:rPr>
        <w:t xml:space="preserve"> a un fils. abandonne femme et enfant. Retour en France sous le nom de Robert de </w:t>
      </w:r>
      <w:proofErr w:type="spellStart"/>
      <w:r>
        <w:rPr>
          <w:color w:val="1F497D"/>
        </w:rPr>
        <w:t>Lisle</w:t>
      </w:r>
      <w:proofErr w:type="spellEnd"/>
      <w:r>
        <w:rPr>
          <w:color w:val="1F497D"/>
        </w:rPr>
        <w:t>. Quand il est arrêté en 1932, il est domicilié rue Botzaris. Sa mère serait né</w:t>
      </w:r>
      <w:r w:rsidR="00922E7D">
        <w:rPr>
          <w:color w:val="1F497D"/>
        </w:rPr>
        <w:t>e</w:t>
      </w:r>
      <w:r>
        <w:rPr>
          <w:color w:val="1F497D"/>
        </w:rPr>
        <w:t xml:space="preserve"> Hermans. On fait venir son père lors du procès qui le reconnaît mais lui nie. « Ton frère est mort » dit le père, « toutes mes condoléances » dit le fils renégat.</w:t>
      </w:r>
    </w:p>
    <w:p w:rsidR="0014332D" w:rsidRDefault="0014332D" w:rsidP="00AF6839">
      <w:pPr>
        <w:spacing w:after="0" w:line="360" w:lineRule="auto"/>
        <w:ind w:left="360"/>
        <w:jc w:val="both"/>
        <w:rPr>
          <w:color w:val="1F497D"/>
        </w:rPr>
      </w:pPr>
      <w:r>
        <w:rPr>
          <w:color w:val="1F497D"/>
        </w:rPr>
        <w:t>Aventurier cultivé et polyglotte, escroc il vit aux crochets de diverses personnes du milieu cinématographique (</w:t>
      </w:r>
      <w:r w:rsidRPr="00290FD2">
        <w:rPr>
          <w:i/>
          <w:iCs/>
          <w:color w:val="1F497D"/>
          <w:u w:val="single"/>
        </w:rPr>
        <w:t>pour un soir</w:t>
      </w:r>
      <w:r w:rsidRPr="00290FD2">
        <w:rPr>
          <w:color w:val="1F497D"/>
          <w:u w:val="single"/>
        </w:rPr>
        <w:t xml:space="preserve"> serait son seul film</w:t>
      </w:r>
      <w:r>
        <w:rPr>
          <w:color w:val="1F497D"/>
        </w:rPr>
        <w:t>)</w:t>
      </w:r>
    </w:p>
    <w:p w:rsidR="0014332D" w:rsidRDefault="0014332D" w:rsidP="00AF6839">
      <w:pPr>
        <w:spacing w:after="0" w:line="360" w:lineRule="auto"/>
        <w:ind w:left="360"/>
        <w:jc w:val="both"/>
        <w:rPr>
          <w:color w:val="1F497D"/>
        </w:rPr>
      </w:pPr>
      <w:r>
        <w:rPr>
          <w:color w:val="1F497D"/>
        </w:rPr>
        <w:t xml:space="preserve">Espion il aurait travaillé pour les anglais, et le cinéma lui aurait servi  de couverture pour rentrer dans les arsenaux militaires. Se lie avec </w:t>
      </w:r>
      <w:r>
        <w:rPr>
          <w:i/>
          <w:iCs/>
          <w:color w:val="1F497D"/>
        </w:rPr>
        <w:t>Stella Maria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Drewy</w:t>
      </w:r>
      <w:proofErr w:type="spellEnd"/>
      <w:r>
        <w:rPr>
          <w:color w:val="1F497D"/>
        </w:rPr>
        <w:t xml:space="preserve"> (le sous-titre du film), qui n’est pas poursuivie (dindon de la farce ?).</w:t>
      </w:r>
    </w:p>
    <w:p w:rsidR="0014332D" w:rsidRDefault="0014332D" w:rsidP="00AF6839">
      <w:pPr>
        <w:spacing w:after="0"/>
        <w:jc w:val="both"/>
        <w:rPr>
          <w:color w:val="1F497D"/>
        </w:rPr>
      </w:pPr>
      <w:proofErr w:type="gramStart"/>
      <w:r>
        <w:rPr>
          <w:color w:val="1F497D"/>
        </w:rPr>
        <w:t>je</w:t>
      </w:r>
      <w:proofErr w:type="gramEnd"/>
      <w:r>
        <w:rPr>
          <w:color w:val="1F497D"/>
        </w:rPr>
        <w:t xml:space="preserve"> ne trouve pas sur </w:t>
      </w:r>
      <w:proofErr w:type="spellStart"/>
      <w:r>
        <w:rPr>
          <w:color w:val="1F497D"/>
        </w:rPr>
        <w:t>gallica</w:t>
      </w:r>
      <w:proofErr w:type="spellEnd"/>
      <w:r>
        <w:rPr>
          <w:color w:val="1F497D"/>
        </w:rPr>
        <w:t xml:space="preserve"> plus d’infos après juillet 1933. Date de son procès. </w:t>
      </w:r>
    </w:p>
    <w:p w:rsidR="0014332D" w:rsidRDefault="0014332D" w:rsidP="00AF6839">
      <w:pPr>
        <w:spacing w:after="0"/>
        <w:jc w:val="both"/>
        <w:rPr>
          <w:color w:val="1F497D"/>
        </w:rPr>
      </w:pPr>
    </w:p>
    <w:p w:rsidR="009514B1" w:rsidRDefault="0014332D" w:rsidP="00AF6839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Bidi"/>
          <w:color w:val="1F497D"/>
        </w:rPr>
      </w:pPr>
      <w:r w:rsidRPr="0014332D">
        <w:rPr>
          <w:rFonts w:ascii="Arial" w:hAnsi="Arial" w:cs="Arial"/>
        </w:rPr>
        <w:t xml:space="preserve">Suite de la recherche : </w:t>
      </w:r>
      <w:r w:rsidRPr="00602144">
        <w:rPr>
          <w:rFonts w:asciiTheme="minorHAnsi" w:hAnsiTheme="minorHAnsi" w:cstheme="minorBidi"/>
          <w:color w:val="1F497D"/>
        </w:rPr>
        <w:t>Vérifier qu’il s’agit bien de Robert Tourdes et sa date de décès.</w:t>
      </w:r>
    </w:p>
    <w:p w:rsidR="00501C7E" w:rsidRDefault="00501C7E" w:rsidP="00AF6839">
      <w:pPr>
        <w:jc w:val="both"/>
        <w:rPr>
          <w:color w:val="1F497D"/>
        </w:rPr>
      </w:pPr>
    </w:p>
    <w:p w:rsidR="00466683" w:rsidRPr="00FB6CB8" w:rsidRDefault="00466683" w:rsidP="00AF6839">
      <w:pPr>
        <w:jc w:val="both"/>
        <w:rPr>
          <w:b/>
          <w:color w:val="7030A0"/>
        </w:rPr>
      </w:pPr>
      <w:r w:rsidRPr="00FB6CB8">
        <w:rPr>
          <w:b/>
          <w:color w:val="7030A0"/>
        </w:rPr>
        <w:t xml:space="preserve">Pas de certitude absolue sur l’identité de Robert Tourde(s)/Robert de </w:t>
      </w:r>
      <w:proofErr w:type="spellStart"/>
      <w:r w:rsidRPr="00FB6CB8">
        <w:rPr>
          <w:b/>
          <w:color w:val="7030A0"/>
        </w:rPr>
        <w:t>Lisle</w:t>
      </w:r>
      <w:proofErr w:type="spellEnd"/>
      <w:r w:rsidRPr="00FB6CB8">
        <w:rPr>
          <w:b/>
          <w:color w:val="7030A0"/>
        </w:rPr>
        <w:t> </w:t>
      </w:r>
      <w:r w:rsidR="00854A54">
        <w:rPr>
          <w:b/>
          <w:color w:val="7030A0"/>
        </w:rPr>
        <w:t xml:space="preserve">mais collecte d’un ensemble d’éléments autour de lui </w:t>
      </w:r>
      <w:r w:rsidR="00F85546">
        <w:rPr>
          <w:b/>
          <w:color w:val="7030A0"/>
        </w:rPr>
        <w:t xml:space="preserve">susceptibles de donner des indications sur son identité </w:t>
      </w:r>
      <w:r w:rsidRPr="00FB6CB8">
        <w:rPr>
          <w:b/>
          <w:color w:val="7030A0"/>
        </w:rPr>
        <w:t>:</w:t>
      </w:r>
    </w:p>
    <w:p w:rsidR="00501C7E" w:rsidRPr="00FB6CB8" w:rsidRDefault="00501C7E" w:rsidP="00AF6839">
      <w:pPr>
        <w:jc w:val="both"/>
        <w:rPr>
          <w:b/>
          <w:color w:val="7030A0"/>
        </w:rPr>
      </w:pPr>
      <w:r w:rsidRPr="00FB6CB8">
        <w:rPr>
          <w:b/>
          <w:color w:val="7030A0"/>
        </w:rPr>
        <w:lastRenderedPageBreak/>
        <w:t xml:space="preserve">Les sources consultées n’ont pas permis de confirmer le lien d’identité </w:t>
      </w:r>
      <w:r w:rsidR="00F85546">
        <w:rPr>
          <w:b/>
          <w:color w:val="7030A0"/>
        </w:rPr>
        <w:t xml:space="preserve">formel </w:t>
      </w:r>
      <w:r w:rsidRPr="00FB6CB8">
        <w:rPr>
          <w:b/>
          <w:color w:val="7030A0"/>
        </w:rPr>
        <w:t xml:space="preserve">entre Robert Tourde(s) et Robert de </w:t>
      </w:r>
      <w:proofErr w:type="spellStart"/>
      <w:r w:rsidRPr="00FB6CB8">
        <w:rPr>
          <w:b/>
          <w:color w:val="7030A0"/>
        </w:rPr>
        <w:t>Lisle</w:t>
      </w:r>
      <w:proofErr w:type="spellEnd"/>
      <w:r w:rsidRPr="00FB6CB8">
        <w:rPr>
          <w:b/>
          <w:color w:val="7030A0"/>
        </w:rPr>
        <w:t>, qui a aussi emprunté le nom de sa mère Hermans</w:t>
      </w:r>
      <w:r w:rsidR="008E37AC" w:rsidRPr="00FB6CB8">
        <w:rPr>
          <w:b/>
          <w:color w:val="7030A0"/>
        </w:rPr>
        <w:t xml:space="preserve"> lorsqu’il habitait rue Botzaris</w:t>
      </w:r>
      <w:r w:rsidRPr="00FB6CB8">
        <w:rPr>
          <w:b/>
          <w:color w:val="7030A0"/>
        </w:rPr>
        <w:t>. Seuls les articles de presse citent ces noms en repren</w:t>
      </w:r>
      <w:r w:rsidR="00466683" w:rsidRPr="00FB6CB8">
        <w:rPr>
          <w:b/>
          <w:color w:val="7030A0"/>
        </w:rPr>
        <w:t>ant les informations glanées auprès</w:t>
      </w:r>
      <w:r w:rsidRPr="00FB6CB8">
        <w:rPr>
          <w:b/>
          <w:color w:val="7030A0"/>
        </w:rPr>
        <w:t xml:space="preserve"> la police. </w:t>
      </w:r>
    </w:p>
    <w:p w:rsidR="00501C7E" w:rsidRPr="00FB6CB8" w:rsidRDefault="00501C7E" w:rsidP="00AF6839">
      <w:pPr>
        <w:jc w:val="both"/>
        <w:rPr>
          <w:b/>
          <w:color w:val="7030A0"/>
        </w:rPr>
      </w:pPr>
      <w:r w:rsidRPr="00FB6CB8">
        <w:rPr>
          <w:b/>
          <w:color w:val="7030A0"/>
        </w:rPr>
        <w:t>La consultation des archives numérisées de l’Etat civil de Paris par arrondissement (actes de naissance 1893-1902) n’a pas permis de confirmer qu’un Robert Tourde(s) y était né le 29 octobre 1900.</w:t>
      </w:r>
      <w:r w:rsidR="00461D36" w:rsidRPr="00FB6CB8">
        <w:rPr>
          <w:b/>
          <w:color w:val="7030A0"/>
        </w:rPr>
        <w:t xml:space="preserve"> Par contre un Robert George</w:t>
      </w:r>
      <w:r w:rsidR="00097B76" w:rsidRPr="00FB6CB8">
        <w:rPr>
          <w:b/>
          <w:color w:val="7030A0"/>
        </w:rPr>
        <w:t>s</w:t>
      </w:r>
      <w:r w:rsidR="00461D36" w:rsidRPr="00FB6CB8">
        <w:rPr>
          <w:b/>
          <w:color w:val="7030A0"/>
        </w:rPr>
        <w:t xml:space="preserve"> Pierre Hermans est inscrit le 31 octobre 1900 dans le 2</w:t>
      </w:r>
      <w:r w:rsidR="00461D36" w:rsidRPr="00FB6CB8">
        <w:rPr>
          <w:b/>
          <w:color w:val="7030A0"/>
          <w:vertAlign w:val="superscript"/>
        </w:rPr>
        <w:t>e</w:t>
      </w:r>
      <w:r w:rsidR="00461D36" w:rsidRPr="00FB6CB8">
        <w:rPr>
          <w:b/>
          <w:color w:val="7030A0"/>
        </w:rPr>
        <w:t xml:space="preserve"> arrondissement (voir </w:t>
      </w:r>
      <w:r w:rsidR="001E26A3">
        <w:rPr>
          <w:b/>
          <w:color w:val="7030A0"/>
        </w:rPr>
        <w:t>document 2 ci-après</w:t>
      </w:r>
      <w:r w:rsidR="00461D36" w:rsidRPr="00FB6CB8">
        <w:rPr>
          <w:b/>
          <w:color w:val="7030A0"/>
        </w:rPr>
        <w:t>).</w:t>
      </w:r>
    </w:p>
    <w:p w:rsidR="00461D36" w:rsidRPr="00FB6CB8" w:rsidRDefault="00461D36" w:rsidP="00AF6839">
      <w:pPr>
        <w:jc w:val="both"/>
        <w:rPr>
          <w:b/>
          <w:color w:val="7030A0"/>
        </w:rPr>
      </w:pPr>
      <w:r w:rsidRPr="00FB6CB8">
        <w:rPr>
          <w:b/>
          <w:color w:val="7030A0"/>
        </w:rPr>
        <w:t xml:space="preserve">Les actes de décès </w:t>
      </w:r>
      <w:r w:rsidR="00466683" w:rsidRPr="00FB6CB8">
        <w:rPr>
          <w:b/>
          <w:color w:val="7030A0"/>
        </w:rPr>
        <w:t xml:space="preserve">de l’Etat civil de Paris par arrondissement </w:t>
      </w:r>
      <w:r w:rsidRPr="00FB6CB8">
        <w:rPr>
          <w:b/>
          <w:color w:val="7030A0"/>
        </w:rPr>
        <w:t>accessibles en ligne ne sont pas disponible</w:t>
      </w:r>
      <w:r w:rsidR="00FE1821" w:rsidRPr="00FB6CB8">
        <w:rPr>
          <w:b/>
          <w:color w:val="7030A0"/>
        </w:rPr>
        <w:t>s</w:t>
      </w:r>
      <w:r w:rsidRPr="00FB6CB8">
        <w:rPr>
          <w:b/>
          <w:color w:val="7030A0"/>
        </w:rPr>
        <w:t xml:space="preserve"> pour la période 1933 à 1955 et pas au-delà de 1974.</w:t>
      </w:r>
      <w:r w:rsidR="008E37AC" w:rsidRPr="00FB6CB8">
        <w:rPr>
          <w:b/>
          <w:color w:val="7030A0"/>
        </w:rPr>
        <w:t xml:space="preserve"> Les recherches effectuées en ligne sur les trois noms : de </w:t>
      </w:r>
      <w:proofErr w:type="spellStart"/>
      <w:r w:rsidR="008E37AC" w:rsidRPr="00FB6CB8">
        <w:rPr>
          <w:b/>
          <w:color w:val="7030A0"/>
        </w:rPr>
        <w:t>Lisle</w:t>
      </w:r>
      <w:proofErr w:type="spellEnd"/>
      <w:r w:rsidR="008E37AC" w:rsidRPr="00FB6CB8">
        <w:rPr>
          <w:b/>
          <w:color w:val="7030A0"/>
        </w:rPr>
        <w:t>, Tourde(s) et Hermans n’ont rien donné.</w:t>
      </w:r>
    </w:p>
    <w:p w:rsidR="00FE1821" w:rsidRPr="00FB6CB8" w:rsidRDefault="00FE1821" w:rsidP="00AF6839">
      <w:pPr>
        <w:jc w:val="both"/>
        <w:rPr>
          <w:b/>
          <w:color w:val="7030A0"/>
        </w:rPr>
      </w:pPr>
      <w:r w:rsidRPr="00FB6CB8">
        <w:rPr>
          <w:b/>
          <w:color w:val="7030A0"/>
        </w:rPr>
        <w:t>Un article de La Croix du 1</w:t>
      </w:r>
      <w:r w:rsidRPr="00FB6CB8">
        <w:rPr>
          <w:b/>
          <w:color w:val="7030A0"/>
          <w:vertAlign w:val="superscript"/>
        </w:rPr>
        <w:t>er</w:t>
      </w:r>
      <w:r w:rsidRPr="00FB6CB8">
        <w:rPr>
          <w:b/>
          <w:color w:val="7030A0"/>
        </w:rPr>
        <w:t xml:space="preserve"> juillet 1934 fait mention des fiançailles de Françoise </w:t>
      </w:r>
      <w:proofErr w:type="spellStart"/>
      <w:r w:rsidRPr="00FB6CB8">
        <w:rPr>
          <w:b/>
          <w:color w:val="7030A0"/>
        </w:rPr>
        <w:t>Bogaert</w:t>
      </w:r>
      <w:proofErr w:type="spellEnd"/>
      <w:r w:rsidRPr="00FB6CB8">
        <w:rPr>
          <w:b/>
          <w:color w:val="7030A0"/>
        </w:rPr>
        <w:t xml:space="preserve"> et Robert de </w:t>
      </w:r>
      <w:proofErr w:type="spellStart"/>
      <w:r w:rsidRPr="00FB6CB8">
        <w:rPr>
          <w:b/>
          <w:color w:val="7030A0"/>
        </w:rPr>
        <w:t>Lisle</w:t>
      </w:r>
      <w:proofErr w:type="spellEnd"/>
      <w:r w:rsidRPr="00FB6CB8">
        <w:rPr>
          <w:b/>
          <w:color w:val="7030A0"/>
        </w:rPr>
        <w:t xml:space="preserve"> sans autre mention de date ni de lieu. (</w:t>
      </w:r>
      <w:r w:rsidR="00854A54">
        <w:rPr>
          <w:b/>
          <w:color w:val="7030A0"/>
        </w:rPr>
        <w:t xml:space="preserve">Document 3 </w:t>
      </w:r>
      <w:r w:rsidRPr="00FB6CB8">
        <w:rPr>
          <w:b/>
          <w:color w:val="7030A0"/>
        </w:rPr>
        <w:t xml:space="preserve">source </w:t>
      </w:r>
      <w:proofErr w:type="spellStart"/>
      <w:r w:rsidRPr="00FB6CB8">
        <w:rPr>
          <w:b/>
          <w:color w:val="7030A0"/>
        </w:rPr>
        <w:t>Gallica</w:t>
      </w:r>
      <w:proofErr w:type="spellEnd"/>
      <w:r w:rsidRPr="00FB6CB8">
        <w:rPr>
          <w:b/>
          <w:color w:val="7030A0"/>
        </w:rPr>
        <w:t>)</w:t>
      </w:r>
    </w:p>
    <w:p w:rsidR="00466683" w:rsidRPr="00FB6CB8" w:rsidRDefault="00FB6CB8" w:rsidP="00AF6839">
      <w:pPr>
        <w:jc w:val="both"/>
        <w:rPr>
          <w:b/>
          <w:color w:val="7030A0"/>
          <w:u w:val="single"/>
        </w:rPr>
      </w:pPr>
      <w:r w:rsidRPr="00FB6CB8">
        <w:rPr>
          <w:b/>
          <w:color w:val="7030A0"/>
          <w:u w:val="single"/>
        </w:rPr>
        <w:t>Des r</w:t>
      </w:r>
      <w:r w:rsidR="00514B5C" w:rsidRPr="00FB6CB8">
        <w:rPr>
          <w:b/>
          <w:color w:val="7030A0"/>
          <w:u w:val="single"/>
        </w:rPr>
        <w:t xml:space="preserve">echerches complémentaires </w:t>
      </w:r>
      <w:r w:rsidRPr="00FB6CB8">
        <w:rPr>
          <w:b/>
          <w:color w:val="7030A0"/>
          <w:u w:val="single"/>
        </w:rPr>
        <w:t xml:space="preserve">sont </w:t>
      </w:r>
      <w:r w:rsidR="00514B5C" w:rsidRPr="00FB6CB8">
        <w:rPr>
          <w:b/>
          <w:color w:val="7030A0"/>
          <w:u w:val="single"/>
        </w:rPr>
        <w:t>possibles avec dépla</w:t>
      </w:r>
      <w:r w:rsidR="00466683" w:rsidRPr="00FB6CB8">
        <w:rPr>
          <w:b/>
          <w:color w:val="7030A0"/>
          <w:u w:val="single"/>
        </w:rPr>
        <w:t>cements</w:t>
      </w:r>
      <w:r w:rsidRPr="00FB6CB8">
        <w:rPr>
          <w:b/>
          <w:color w:val="7030A0"/>
          <w:u w:val="single"/>
        </w:rPr>
        <w:t xml:space="preserve">, donc un temps à passer plus important, </w:t>
      </w:r>
      <w:r w:rsidR="00466683" w:rsidRPr="00FB6CB8">
        <w:rPr>
          <w:b/>
          <w:color w:val="7030A0"/>
          <w:u w:val="single"/>
        </w:rPr>
        <w:t>auprès de :</w:t>
      </w:r>
    </w:p>
    <w:p w:rsidR="00466683" w:rsidRPr="00FB6CB8" w:rsidRDefault="00466683" w:rsidP="00AF6839">
      <w:pPr>
        <w:pStyle w:val="Paragraphedeliste"/>
        <w:numPr>
          <w:ilvl w:val="0"/>
          <w:numId w:val="1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>La Cinémathèque Française</w:t>
      </w:r>
    </w:p>
    <w:p w:rsidR="00466683" w:rsidRPr="00FB6CB8" w:rsidRDefault="00466683" w:rsidP="00AF6839">
      <w:pPr>
        <w:pStyle w:val="Paragraphedeliste"/>
        <w:numPr>
          <w:ilvl w:val="0"/>
          <w:numId w:val="1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>Les archives de la police : casier judiciaire, dossier d’enquête et procès</w:t>
      </w:r>
    </w:p>
    <w:p w:rsidR="00466683" w:rsidRPr="00FB6CB8" w:rsidRDefault="00466683" w:rsidP="00AF6839">
      <w:pPr>
        <w:pStyle w:val="Paragraphedeliste"/>
        <w:numPr>
          <w:ilvl w:val="0"/>
          <w:numId w:val="1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>Les archives militaires</w:t>
      </w:r>
    </w:p>
    <w:p w:rsidR="00466683" w:rsidRPr="00466683" w:rsidRDefault="00466683" w:rsidP="00AF6839">
      <w:pPr>
        <w:jc w:val="both"/>
        <w:rPr>
          <w:color w:val="F79646" w:themeColor="accent6"/>
        </w:rPr>
      </w:pPr>
    </w:p>
    <w:p w:rsidR="00F03DF0" w:rsidRDefault="009514B1" w:rsidP="00AF6839">
      <w:pPr>
        <w:spacing w:after="0"/>
        <w:jc w:val="both"/>
        <w:rPr>
          <w:u w:val="single"/>
        </w:rPr>
      </w:pPr>
      <w:r w:rsidRPr="009514B1">
        <w:rPr>
          <w:u w:val="single"/>
        </w:rPr>
        <w:t>C</w:t>
      </w:r>
      <w:r w:rsidR="00F03DF0" w:rsidRPr="009514B1">
        <w:rPr>
          <w:u w:val="single"/>
        </w:rPr>
        <w:t>oncernant Jean Godard</w:t>
      </w:r>
    </w:p>
    <w:p w:rsidR="003A6F64" w:rsidRPr="009514B1" w:rsidRDefault="003A6F64" w:rsidP="00AF6839">
      <w:pPr>
        <w:spacing w:after="0"/>
        <w:jc w:val="both"/>
        <w:rPr>
          <w:u w:val="single"/>
        </w:rPr>
      </w:pPr>
    </w:p>
    <w:p w:rsidR="00F03DF0" w:rsidRPr="00602144" w:rsidRDefault="00F03DF0" w:rsidP="00AF6839">
      <w:pPr>
        <w:spacing w:after="0"/>
        <w:jc w:val="both"/>
        <w:rPr>
          <w:color w:val="1F497D"/>
        </w:rPr>
      </w:pPr>
      <w:r w:rsidRPr="00602144">
        <w:rPr>
          <w:color w:val="1F497D"/>
        </w:rPr>
        <w:t xml:space="preserve">Jean GODARD (réalisateur et comédien) non membre de la </w:t>
      </w:r>
      <w:proofErr w:type="spellStart"/>
      <w:r w:rsidRPr="00602144">
        <w:rPr>
          <w:color w:val="1F497D"/>
        </w:rPr>
        <w:t>sacd</w:t>
      </w:r>
      <w:proofErr w:type="spellEnd"/>
      <w:r w:rsidRPr="00602144">
        <w:rPr>
          <w:color w:val="1F497D"/>
        </w:rPr>
        <w:t xml:space="preserve">, notice d’autorité sur la </w:t>
      </w:r>
      <w:proofErr w:type="spellStart"/>
      <w:r w:rsidRPr="00602144">
        <w:rPr>
          <w:color w:val="1F497D"/>
        </w:rPr>
        <w:t>bnf</w:t>
      </w:r>
      <w:proofErr w:type="spellEnd"/>
      <w:r w:rsidRPr="00602144">
        <w:rPr>
          <w:color w:val="1F497D"/>
        </w:rPr>
        <w:t xml:space="preserve"> </w:t>
      </w:r>
      <w:hyperlink r:id="rId10" w:history="1">
        <w:r>
          <w:rPr>
            <w:rStyle w:val="Lienhypertexte"/>
          </w:rPr>
          <w:t>http://catalogue.bnf.fr/ark:/12148/cb14659363p</w:t>
        </w:r>
      </w:hyperlink>
      <w:r w:rsidRPr="00602144">
        <w:rPr>
          <w:color w:val="1F497D"/>
        </w:rPr>
        <w:t xml:space="preserve"> </w:t>
      </w:r>
    </w:p>
    <w:p w:rsidR="00F03DF0" w:rsidRDefault="00F03DF0" w:rsidP="00AF6839">
      <w:pPr>
        <w:spacing w:after="0"/>
        <w:jc w:val="both"/>
        <w:rPr>
          <w:color w:val="1F497D"/>
        </w:rPr>
      </w:pPr>
      <w:r>
        <w:rPr>
          <w:color w:val="1F497D"/>
        </w:rPr>
        <w:t>Il serait né le 10 janvier 1894 à Paris 17</w:t>
      </w:r>
      <w:r>
        <w:rPr>
          <w:color w:val="1F497D"/>
          <w:vertAlign w:val="superscript"/>
        </w:rPr>
        <w:t>ème</w:t>
      </w:r>
      <w:r>
        <w:rPr>
          <w:color w:val="1F497D"/>
        </w:rPr>
        <w:t xml:space="preserve"> et </w:t>
      </w:r>
      <w:proofErr w:type="spellStart"/>
      <w:r>
        <w:rPr>
          <w:color w:val="1F497D"/>
        </w:rPr>
        <w:t>dcd</w:t>
      </w:r>
      <w:proofErr w:type="spellEnd"/>
      <w:r>
        <w:rPr>
          <w:color w:val="1F497D"/>
        </w:rPr>
        <w:t xml:space="preserve"> à Sèvres le 15/03/</w:t>
      </w:r>
      <w:r w:rsidRPr="00290FD2">
        <w:rPr>
          <w:color w:val="1F497D"/>
          <w:u w:val="single"/>
        </w:rPr>
        <w:t>1979</w:t>
      </w:r>
      <w:r>
        <w:rPr>
          <w:color w:val="1F497D"/>
        </w:rPr>
        <w:t>.</w:t>
      </w:r>
    </w:p>
    <w:p w:rsidR="00F03DF0" w:rsidRDefault="00F03DF0" w:rsidP="00AF6839">
      <w:pPr>
        <w:spacing w:after="0"/>
        <w:jc w:val="both"/>
        <w:rPr>
          <w:color w:val="1F497D"/>
        </w:rPr>
      </w:pPr>
      <w:r>
        <w:rPr>
          <w:color w:val="1F497D"/>
        </w:rPr>
        <w:t>J’ai trouvé des informations sur cette personne avec d’autres métiers. Est-ce la même personne ?</w:t>
      </w:r>
    </w:p>
    <w:p w:rsidR="003A6F64" w:rsidRDefault="003A6F64" w:rsidP="00AF6839">
      <w:pPr>
        <w:spacing w:after="0"/>
        <w:jc w:val="both"/>
        <w:rPr>
          <w:color w:val="1F497D"/>
        </w:rPr>
      </w:pPr>
    </w:p>
    <w:p w:rsidR="00F03DF0" w:rsidRPr="00F03DF0" w:rsidRDefault="00F03DF0" w:rsidP="00AF6839">
      <w:pPr>
        <w:pStyle w:val="Paragraphedeliste"/>
        <w:numPr>
          <w:ilvl w:val="0"/>
          <w:numId w:val="2"/>
        </w:numPr>
        <w:jc w:val="both"/>
        <w:rPr>
          <w:color w:val="1F497D"/>
        </w:rPr>
      </w:pPr>
      <w:r w:rsidRPr="00F03DF0">
        <w:rPr>
          <w:rFonts w:ascii="Arial" w:hAnsi="Arial" w:cs="Arial"/>
        </w:rPr>
        <w:t>Suite de la recherche </w:t>
      </w:r>
      <w:proofErr w:type="gramStart"/>
      <w:r w:rsidRPr="00F03DF0">
        <w:rPr>
          <w:rFonts w:ascii="Arial" w:hAnsi="Arial" w:cs="Arial"/>
        </w:rPr>
        <w:t>:</w:t>
      </w:r>
      <w:r>
        <w:rPr>
          <w:color w:val="1F497D"/>
        </w:rPr>
        <w:t>:</w:t>
      </w:r>
      <w:proofErr w:type="gramEnd"/>
      <w:r>
        <w:rPr>
          <w:color w:val="1F497D"/>
        </w:rPr>
        <w:t xml:space="preserve"> vérifier qu’il s’agit de la même personne qui aurait été acteur et réalisateur  +  </w:t>
      </w:r>
      <w:r w:rsidRPr="00F03DF0">
        <w:rPr>
          <w:color w:val="1F497D"/>
          <w:u w:val="single"/>
        </w:rPr>
        <w:t>musicien (2</w:t>
      </w:r>
      <w:r w:rsidRPr="00F03DF0">
        <w:rPr>
          <w:color w:val="1F497D"/>
          <w:u w:val="single"/>
          <w:vertAlign w:val="superscript"/>
        </w:rPr>
        <w:t>ème</w:t>
      </w:r>
      <w:r w:rsidRPr="00F03DF0">
        <w:rPr>
          <w:color w:val="1F497D"/>
          <w:u w:val="single"/>
        </w:rPr>
        <w:t xml:space="preserve"> violon) et ingénieur du son</w:t>
      </w:r>
    </w:p>
    <w:p w:rsidR="003A6F64" w:rsidRDefault="003A6F64" w:rsidP="00AF6839">
      <w:pPr>
        <w:spacing w:after="0"/>
        <w:jc w:val="both"/>
        <w:rPr>
          <w:u w:val="single"/>
        </w:rPr>
      </w:pPr>
    </w:p>
    <w:p w:rsidR="00FE1821" w:rsidRPr="00FB6CB8" w:rsidRDefault="00FE1821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 xml:space="preserve">Les sources </w:t>
      </w:r>
      <w:r w:rsidR="00F51939" w:rsidRPr="00FB6CB8">
        <w:rPr>
          <w:b/>
          <w:color w:val="7030A0"/>
        </w:rPr>
        <w:t xml:space="preserve">cinématographiques </w:t>
      </w:r>
      <w:r w:rsidRPr="00FB6CB8">
        <w:rPr>
          <w:b/>
          <w:color w:val="7030A0"/>
        </w:rPr>
        <w:t xml:space="preserve">confirment les métiers d’acteur et réalisateur. Bien qu’ayant vécu et étant cité à la même époque dans des articles, rien </w:t>
      </w:r>
      <w:r w:rsidR="00F51939" w:rsidRPr="00FB6CB8">
        <w:rPr>
          <w:b/>
          <w:color w:val="7030A0"/>
        </w:rPr>
        <w:t>ne confirme que le violoniste soi</w:t>
      </w:r>
      <w:r w:rsidRPr="00FB6CB8">
        <w:rPr>
          <w:b/>
          <w:color w:val="7030A0"/>
        </w:rPr>
        <w:t>t la même personne.</w:t>
      </w:r>
    </w:p>
    <w:p w:rsidR="00514B5C" w:rsidRPr="00FB6CB8" w:rsidRDefault="00514B5C" w:rsidP="00AF6839">
      <w:pPr>
        <w:spacing w:after="0"/>
        <w:jc w:val="both"/>
        <w:rPr>
          <w:b/>
          <w:color w:val="7030A0"/>
        </w:rPr>
      </w:pPr>
    </w:p>
    <w:p w:rsidR="00466683" w:rsidRDefault="00466683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>Un Jean Godard a joué comme second violon</w:t>
      </w:r>
      <w:r w:rsidR="00514B5C" w:rsidRPr="00FB6CB8">
        <w:rPr>
          <w:b/>
          <w:color w:val="7030A0"/>
        </w:rPr>
        <w:t xml:space="preserve"> dans le Quatuor </w:t>
      </w:r>
      <w:proofErr w:type="spellStart"/>
      <w:r w:rsidR="00514B5C" w:rsidRPr="00FB6CB8">
        <w:rPr>
          <w:b/>
          <w:color w:val="7030A0"/>
        </w:rPr>
        <w:t>Krettly</w:t>
      </w:r>
      <w:proofErr w:type="spellEnd"/>
      <w:r w:rsidR="00514B5C" w:rsidRPr="00FB6CB8">
        <w:rPr>
          <w:b/>
          <w:color w:val="7030A0"/>
        </w:rPr>
        <w:t xml:space="preserve"> en 1922, 1923 et 1924 lors de</w:t>
      </w:r>
      <w:r w:rsidRPr="00FB6CB8">
        <w:rPr>
          <w:b/>
          <w:color w:val="7030A0"/>
        </w:rPr>
        <w:t xml:space="preserve"> concerts cités dans le catalogue Lucien </w:t>
      </w:r>
      <w:proofErr w:type="spellStart"/>
      <w:r w:rsidRPr="00FB6CB8">
        <w:rPr>
          <w:b/>
          <w:color w:val="7030A0"/>
        </w:rPr>
        <w:t>Durosoir</w:t>
      </w:r>
      <w:proofErr w:type="spellEnd"/>
      <w:r w:rsidR="00EB190A" w:rsidRPr="00FB6CB8">
        <w:rPr>
          <w:b/>
          <w:color w:val="7030A0"/>
        </w:rPr>
        <w:t xml:space="preserve"> ainsi que dans la liste des Prix de Rome 1940-1949 (voir </w:t>
      </w:r>
      <w:r w:rsidR="00F85546">
        <w:rPr>
          <w:b/>
          <w:color w:val="7030A0"/>
        </w:rPr>
        <w:t>documents 15</w:t>
      </w:r>
      <w:r w:rsidR="00EB190A" w:rsidRPr="00FB6CB8">
        <w:rPr>
          <w:b/>
          <w:color w:val="7030A0"/>
        </w:rPr>
        <w:t>)</w:t>
      </w:r>
      <w:r w:rsidRPr="00FB6CB8">
        <w:rPr>
          <w:b/>
          <w:color w:val="7030A0"/>
        </w:rPr>
        <w:t>.</w:t>
      </w:r>
      <w:r w:rsidR="00514B5C" w:rsidRPr="00FB6CB8">
        <w:rPr>
          <w:b/>
          <w:color w:val="7030A0"/>
        </w:rPr>
        <w:t xml:space="preserve"> Le même nom est cité pour des concerts en 1936 et 1937 dans La Revue de France (Google Books).</w:t>
      </w:r>
    </w:p>
    <w:p w:rsidR="00852724" w:rsidRDefault="00852724" w:rsidP="00AF6839">
      <w:pPr>
        <w:spacing w:after="0"/>
        <w:jc w:val="both"/>
        <w:rPr>
          <w:b/>
          <w:color w:val="7030A0"/>
        </w:rPr>
      </w:pPr>
    </w:p>
    <w:p w:rsidR="00654D1C" w:rsidRDefault="00852724" w:rsidP="00AF6839">
      <w:pPr>
        <w:spacing w:after="0"/>
        <w:jc w:val="both"/>
        <w:rPr>
          <w:b/>
          <w:color w:val="7030A0"/>
        </w:rPr>
      </w:pPr>
      <w:r>
        <w:rPr>
          <w:b/>
          <w:color w:val="7030A0"/>
        </w:rPr>
        <w:t xml:space="preserve">« Pour un soir » est la seule œuvre qu’a réalisée Jean Godard, où Robert De </w:t>
      </w:r>
      <w:proofErr w:type="spellStart"/>
      <w:r>
        <w:rPr>
          <w:b/>
          <w:color w:val="7030A0"/>
        </w:rPr>
        <w:t>Lisle</w:t>
      </w:r>
      <w:proofErr w:type="spellEnd"/>
      <w:r>
        <w:rPr>
          <w:b/>
          <w:color w:val="7030A0"/>
        </w:rPr>
        <w:t xml:space="preserve"> est identifié comme scénariste</w:t>
      </w:r>
      <w:r w:rsidR="00654D1C">
        <w:rPr>
          <w:b/>
          <w:color w:val="7030A0"/>
        </w:rPr>
        <w:t>-adaptateur</w:t>
      </w:r>
      <w:r>
        <w:rPr>
          <w:b/>
          <w:color w:val="7030A0"/>
        </w:rPr>
        <w:t>, auteur de la nouvelle originale à l’origine du film (sources</w:t>
      </w:r>
      <w:r w:rsidR="006276D4">
        <w:rPr>
          <w:b/>
          <w:color w:val="7030A0"/>
        </w:rPr>
        <w:t xml:space="preserve"> document 19-1</w:t>
      </w:r>
      <w:r>
        <w:rPr>
          <w:b/>
          <w:color w:val="7030A0"/>
        </w:rPr>
        <w:t xml:space="preserve"> </w:t>
      </w:r>
      <w:r w:rsidR="006276D4">
        <w:rPr>
          <w:b/>
          <w:color w:val="7030A0"/>
        </w:rPr>
        <w:t xml:space="preserve">IMDB et document 22 </w:t>
      </w:r>
      <w:proofErr w:type="spellStart"/>
      <w:r>
        <w:rPr>
          <w:b/>
          <w:color w:val="7030A0"/>
        </w:rPr>
        <w:t>Wikipedia</w:t>
      </w:r>
      <w:proofErr w:type="spellEnd"/>
      <w:r w:rsidR="006276D4">
        <w:rPr>
          <w:b/>
          <w:color w:val="7030A0"/>
        </w:rPr>
        <w:t>).</w:t>
      </w:r>
      <w:r w:rsidR="00654D1C">
        <w:rPr>
          <w:b/>
          <w:color w:val="7030A0"/>
        </w:rPr>
        <w:t xml:space="preserve"> Les sources concordent sur ce point avec celle de </w:t>
      </w:r>
      <w:r w:rsidR="00654D1C">
        <w:rPr>
          <w:b/>
          <w:color w:val="7030A0"/>
        </w:rPr>
        <w:lastRenderedPageBreak/>
        <w:t xml:space="preserve">la SACD, ce sont </w:t>
      </w:r>
      <w:proofErr w:type="gramStart"/>
      <w:r w:rsidR="00654D1C">
        <w:rPr>
          <w:b/>
          <w:color w:val="7030A0"/>
        </w:rPr>
        <w:t>les bien</w:t>
      </w:r>
      <w:proofErr w:type="gramEnd"/>
      <w:r w:rsidR="00654D1C">
        <w:rPr>
          <w:b/>
          <w:color w:val="7030A0"/>
        </w:rPr>
        <w:t xml:space="preserve"> les 2 co-auteurs de l’œuvre « Pour un soir », Jean Godard comme réalisateur, et Robert De </w:t>
      </w:r>
      <w:proofErr w:type="spellStart"/>
      <w:r w:rsidR="00654D1C">
        <w:rPr>
          <w:b/>
          <w:color w:val="7030A0"/>
        </w:rPr>
        <w:t>Lisle</w:t>
      </w:r>
      <w:proofErr w:type="spellEnd"/>
      <w:r w:rsidR="00654D1C">
        <w:rPr>
          <w:b/>
          <w:color w:val="7030A0"/>
        </w:rPr>
        <w:t xml:space="preserve"> comme scénariste adaptant sa nouvelle inédite.</w:t>
      </w:r>
    </w:p>
    <w:p w:rsidR="00852724" w:rsidRDefault="00654D1C" w:rsidP="00AF6839">
      <w:pPr>
        <w:spacing w:after="0"/>
        <w:jc w:val="both"/>
        <w:rPr>
          <w:b/>
          <w:color w:val="7030A0"/>
        </w:rPr>
      </w:pPr>
      <w:r>
        <w:rPr>
          <w:b/>
          <w:color w:val="7030A0"/>
        </w:rPr>
        <w:t xml:space="preserve"> </w:t>
      </w:r>
    </w:p>
    <w:p w:rsidR="00FE1821" w:rsidRPr="00FB6CB8" w:rsidRDefault="00FE1821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>Aucune autre citation trouvée à propos de l’ingénieur du son.</w:t>
      </w:r>
    </w:p>
    <w:p w:rsidR="00FE1821" w:rsidRPr="00FB6CB8" w:rsidRDefault="00FE1821" w:rsidP="00AF6839">
      <w:pPr>
        <w:spacing w:after="0"/>
        <w:jc w:val="both"/>
        <w:rPr>
          <w:b/>
          <w:color w:val="7030A0"/>
        </w:rPr>
      </w:pPr>
    </w:p>
    <w:p w:rsidR="00F51939" w:rsidRPr="00FB6CB8" w:rsidRDefault="00F51939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>NB : la recherche est rendue difficile notamment par l’homonymie et la proximité de métier avec Jean-Luc Godard.</w:t>
      </w:r>
    </w:p>
    <w:p w:rsidR="00F51939" w:rsidRPr="00FB6CB8" w:rsidRDefault="00F51939" w:rsidP="00AF6839">
      <w:pPr>
        <w:spacing w:after="0"/>
        <w:jc w:val="both"/>
        <w:rPr>
          <w:b/>
          <w:color w:val="7030A0"/>
        </w:rPr>
      </w:pPr>
    </w:p>
    <w:p w:rsidR="00FB6CB8" w:rsidRPr="00FB6CB8" w:rsidRDefault="00FB6CB8" w:rsidP="00AF6839">
      <w:pPr>
        <w:jc w:val="both"/>
        <w:rPr>
          <w:b/>
          <w:color w:val="7030A0"/>
          <w:u w:val="single"/>
        </w:rPr>
      </w:pPr>
      <w:r w:rsidRPr="00FB6CB8">
        <w:rPr>
          <w:b/>
          <w:color w:val="7030A0"/>
          <w:u w:val="single"/>
        </w:rPr>
        <w:t>Des recherches complémentaires sont possibles avec déplacements, donc un temps à passer plus important, auprès de :</w:t>
      </w:r>
    </w:p>
    <w:p w:rsidR="0065791C" w:rsidRPr="00FB6CB8" w:rsidRDefault="0065791C" w:rsidP="00AF6839">
      <w:pPr>
        <w:pStyle w:val="Paragraphedeliste"/>
        <w:numPr>
          <w:ilvl w:val="0"/>
          <w:numId w:val="13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 xml:space="preserve">La médiathèque de l’IRCAM (Institut de Recherche et Coordination Acoustique/Musique- Centre Pompidou) dans : L'Avant-garde musicale et ses sociétés à Paris de 1871 à 1939 [texte imprimé] / Michel </w:t>
      </w:r>
      <w:proofErr w:type="spellStart"/>
      <w:r w:rsidRPr="00FB6CB8">
        <w:rPr>
          <w:b/>
          <w:color w:val="7030A0"/>
        </w:rPr>
        <w:t>Duchesneau</w:t>
      </w:r>
      <w:proofErr w:type="spellEnd"/>
    </w:p>
    <w:p w:rsidR="004947C1" w:rsidRPr="00FB6CB8" w:rsidRDefault="00F51939" w:rsidP="00AF6839">
      <w:pPr>
        <w:pStyle w:val="Paragraphedeliste"/>
        <w:numPr>
          <w:ilvl w:val="0"/>
          <w:numId w:val="13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>La médiathèque musicale G. Mahler</w:t>
      </w:r>
    </w:p>
    <w:p w:rsidR="00F51939" w:rsidRPr="00FB6CB8" w:rsidRDefault="004947C1" w:rsidP="00AF6839">
      <w:pPr>
        <w:pStyle w:val="Paragraphedeliste"/>
        <w:numPr>
          <w:ilvl w:val="0"/>
          <w:numId w:val="13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 xml:space="preserve">La médiathèque de la </w:t>
      </w:r>
      <w:proofErr w:type="spellStart"/>
      <w:r w:rsidRPr="00FB6CB8">
        <w:rPr>
          <w:b/>
          <w:color w:val="7030A0"/>
        </w:rPr>
        <w:t>Philarmonie</w:t>
      </w:r>
      <w:proofErr w:type="spellEnd"/>
      <w:r w:rsidRPr="00FB6CB8">
        <w:rPr>
          <w:b/>
          <w:color w:val="7030A0"/>
        </w:rPr>
        <w:t xml:space="preserve"> de Paris</w:t>
      </w:r>
    </w:p>
    <w:p w:rsidR="0065791C" w:rsidRPr="0065791C" w:rsidRDefault="0065791C" w:rsidP="00AF6839">
      <w:pPr>
        <w:pStyle w:val="Paragraphedeliste"/>
        <w:jc w:val="both"/>
        <w:rPr>
          <w:color w:val="F79646" w:themeColor="accent6"/>
        </w:rPr>
      </w:pPr>
    </w:p>
    <w:p w:rsidR="009514B1" w:rsidRPr="009514B1" w:rsidRDefault="00B50795" w:rsidP="00AF6839">
      <w:pPr>
        <w:pStyle w:val="Paragraphedeliste"/>
        <w:numPr>
          <w:ilvl w:val="0"/>
          <w:numId w:val="9"/>
        </w:numPr>
        <w:jc w:val="both"/>
        <w:rPr>
          <w:b/>
          <w:color w:val="1F497D"/>
        </w:rPr>
      </w:pPr>
      <w:r>
        <w:rPr>
          <w:b/>
          <w:u w:val="single"/>
        </w:rPr>
        <w:t>La d</w:t>
      </w:r>
      <w:r w:rsidR="009514B1" w:rsidRPr="009514B1">
        <w:rPr>
          <w:b/>
          <w:u w:val="single"/>
        </w:rPr>
        <w:t xml:space="preserve">ivulgation </w:t>
      </w:r>
    </w:p>
    <w:p w:rsidR="009514B1" w:rsidRDefault="009514B1" w:rsidP="00AF6839">
      <w:pPr>
        <w:spacing w:after="0"/>
        <w:jc w:val="both"/>
        <w:rPr>
          <w:u w:val="single"/>
        </w:rPr>
      </w:pPr>
    </w:p>
    <w:p w:rsidR="00F03DF0" w:rsidRDefault="00F03DF0" w:rsidP="00AF6839">
      <w:pPr>
        <w:spacing w:after="0"/>
        <w:jc w:val="both"/>
        <w:rPr>
          <w:color w:val="1F497D"/>
        </w:rPr>
      </w:pPr>
      <w:r>
        <w:rPr>
          <w:color w:val="1F497D"/>
        </w:rPr>
        <w:t>Producteur : union des producteurs de film.</w:t>
      </w:r>
    </w:p>
    <w:p w:rsidR="00922E7D" w:rsidRDefault="00F03DF0" w:rsidP="00AF6839">
      <w:pPr>
        <w:spacing w:after="0"/>
        <w:jc w:val="both"/>
        <w:rPr>
          <w:color w:val="1F497D"/>
        </w:rPr>
      </w:pPr>
      <w:r>
        <w:rPr>
          <w:color w:val="1F497D"/>
        </w:rPr>
        <w:t>Le film serait sorti en salles e</w:t>
      </w:r>
      <w:r w:rsidR="00501C73">
        <w:rPr>
          <w:color w:val="1F497D"/>
        </w:rPr>
        <w:t>n 12/01/1933, tournage en 1931</w:t>
      </w:r>
      <w:r>
        <w:rPr>
          <w:rStyle w:val="Appelnotedebasdep"/>
          <w:color w:val="1F497D"/>
        </w:rPr>
        <w:footnoteReference w:id="2"/>
      </w:r>
    </w:p>
    <w:p w:rsidR="00CF4B94" w:rsidRDefault="00CF4B94" w:rsidP="00AF6839">
      <w:pPr>
        <w:spacing w:after="0"/>
        <w:jc w:val="both"/>
        <w:rPr>
          <w:color w:val="1F497D"/>
        </w:rPr>
      </w:pPr>
    </w:p>
    <w:p w:rsidR="00CF4B94" w:rsidRPr="00FB6CB8" w:rsidRDefault="00F40AE2" w:rsidP="00AF6839">
      <w:pPr>
        <w:spacing w:after="0"/>
        <w:jc w:val="both"/>
        <w:rPr>
          <w:b/>
          <w:color w:val="7030A0"/>
          <w:u w:val="single"/>
        </w:rPr>
      </w:pPr>
      <w:r w:rsidRPr="00FB6CB8">
        <w:rPr>
          <w:b/>
          <w:color w:val="7030A0"/>
          <w:u w:val="single"/>
        </w:rPr>
        <w:t>Le catal</w:t>
      </w:r>
      <w:r w:rsidR="00CF4B94" w:rsidRPr="00FB6CB8">
        <w:rPr>
          <w:b/>
          <w:color w:val="7030A0"/>
          <w:u w:val="single"/>
        </w:rPr>
        <w:t>ogue de la BNF indique :</w:t>
      </w:r>
    </w:p>
    <w:p w:rsidR="00CF4B94" w:rsidRPr="00FB6CB8" w:rsidRDefault="007103B1" w:rsidP="00AF6839">
      <w:pPr>
        <w:spacing w:after="0"/>
        <w:jc w:val="both"/>
        <w:rPr>
          <w:b/>
          <w:color w:val="7030A0"/>
        </w:rPr>
      </w:pPr>
      <w:proofErr w:type="gramStart"/>
      <w:r w:rsidRPr="00FB6CB8">
        <w:rPr>
          <w:b/>
          <w:color w:val="7030A0"/>
        </w:rPr>
        <w:t>tournage</w:t>
      </w:r>
      <w:proofErr w:type="gramEnd"/>
      <w:r w:rsidRPr="00FB6CB8">
        <w:rPr>
          <w:b/>
          <w:color w:val="7030A0"/>
        </w:rPr>
        <w:t xml:space="preserve"> : 1931 </w:t>
      </w:r>
      <w:r w:rsidR="00CF4B94" w:rsidRPr="00FB6CB8">
        <w:rPr>
          <w:b/>
          <w:color w:val="7030A0"/>
        </w:rPr>
        <w:t xml:space="preserve"> - sortie en salle : 1933</w:t>
      </w:r>
    </w:p>
    <w:p w:rsidR="00F51939" w:rsidRPr="00FB6CB8" w:rsidRDefault="00F51939" w:rsidP="00AF6839">
      <w:pPr>
        <w:spacing w:after="0"/>
        <w:jc w:val="both"/>
        <w:rPr>
          <w:b/>
          <w:color w:val="7030A0"/>
        </w:rPr>
      </w:pPr>
    </w:p>
    <w:p w:rsidR="00F51939" w:rsidRPr="00FB6CB8" w:rsidRDefault="00F51939" w:rsidP="00AF6839">
      <w:pPr>
        <w:spacing w:after="0"/>
        <w:jc w:val="both"/>
        <w:rPr>
          <w:b/>
          <w:color w:val="7030A0"/>
          <w:u w:val="single"/>
        </w:rPr>
      </w:pPr>
      <w:r w:rsidRPr="00FB6CB8">
        <w:rPr>
          <w:b/>
          <w:color w:val="7030A0"/>
          <w:u w:val="single"/>
        </w:rPr>
        <w:t>U</w:t>
      </w:r>
      <w:r w:rsidR="001F7655" w:rsidRPr="00FB6CB8">
        <w:rPr>
          <w:b/>
          <w:color w:val="7030A0"/>
          <w:u w:val="single"/>
        </w:rPr>
        <w:t>nifrance indique</w:t>
      </w:r>
      <w:r w:rsidRPr="00FB6CB8">
        <w:rPr>
          <w:b/>
          <w:color w:val="7030A0"/>
          <w:u w:val="single"/>
        </w:rPr>
        <w:t xml:space="preserve"> les dates suivantes :</w:t>
      </w:r>
    </w:p>
    <w:p w:rsidR="00F51939" w:rsidRPr="00FB6CB8" w:rsidRDefault="00F51939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>Année de production : 1931</w:t>
      </w:r>
    </w:p>
    <w:p w:rsidR="00F51939" w:rsidRPr="00FB6CB8" w:rsidRDefault="00F51939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>Date de sortie en France : 12/01/1934</w:t>
      </w:r>
    </w:p>
    <w:p w:rsidR="00F51939" w:rsidRPr="00FB6CB8" w:rsidRDefault="001F7655" w:rsidP="00AF6839">
      <w:pPr>
        <w:spacing w:after="0"/>
        <w:jc w:val="both"/>
        <w:rPr>
          <w:b/>
          <w:color w:val="7030A0"/>
        </w:rPr>
      </w:pPr>
      <w:r w:rsidRPr="00FB6CB8">
        <w:rPr>
          <w:b/>
          <w:color w:val="7030A0"/>
        </w:rPr>
        <w:t>(</w:t>
      </w:r>
      <w:proofErr w:type="gramStart"/>
      <w:r w:rsidRPr="00FB6CB8">
        <w:rPr>
          <w:b/>
          <w:color w:val="7030A0"/>
        </w:rPr>
        <w:t>voir</w:t>
      </w:r>
      <w:proofErr w:type="gramEnd"/>
      <w:r w:rsidRPr="00FB6CB8">
        <w:rPr>
          <w:b/>
          <w:color w:val="7030A0"/>
        </w:rPr>
        <w:t xml:space="preserve"> ci-dessous)</w:t>
      </w:r>
    </w:p>
    <w:p w:rsidR="00F51939" w:rsidRPr="00FB6CB8" w:rsidRDefault="00F51939" w:rsidP="00AF6839">
      <w:pPr>
        <w:spacing w:after="0"/>
        <w:jc w:val="both"/>
        <w:rPr>
          <w:b/>
          <w:color w:val="7030A0"/>
        </w:rPr>
      </w:pPr>
    </w:p>
    <w:p w:rsidR="00922E7D" w:rsidRPr="00FB6CB8" w:rsidRDefault="001157EC" w:rsidP="00AF6839">
      <w:pPr>
        <w:spacing w:after="0"/>
        <w:jc w:val="both"/>
        <w:rPr>
          <w:b/>
          <w:color w:val="7030A0"/>
        </w:rPr>
      </w:pPr>
      <w:proofErr w:type="spellStart"/>
      <w:r w:rsidRPr="00FB6CB8">
        <w:rPr>
          <w:b/>
          <w:color w:val="7030A0"/>
          <w:u w:val="single"/>
        </w:rPr>
        <w:t>Allociné</w:t>
      </w:r>
      <w:proofErr w:type="spellEnd"/>
      <w:r w:rsidRPr="00FB6CB8">
        <w:rPr>
          <w:b/>
          <w:color w:val="7030A0"/>
          <w:u w:val="single"/>
        </w:rPr>
        <w:t xml:space="preserve"> indique</w:t>
      </w:r>
      <w:r w:rsidRPr="00FB6CB8">
        <w:rPr>
          <w:b/>
          <w:color w:val="7030A0"/>
        </w:rPr>
        <w:t xml:space="preserve"> que le film est sorti en DVD</w:t>
      </w:r>
      <w:r w:rsidR="008B09D6" w:rsidRPr="00FB6CB8">
        <w:rPr>
          <w:b/>
          <w:color w:val="7030A0"/>
        </w:rPr>
        <w:t xml:space="preserve"> le 29 juin 2015 dans un coffret rassemblant deux films de Jean Gabin : Le </w:t>
      </w:r>
      <w:r w:rsidR="006F58E5" w:rsidRPr="00FB6CB8">
        <w:rPr>
          <w:b/>
          <w:color w:val="7030A0"/>
        </w:rPr>
        <w:t>récif de corail et Pour un soir, la préface est de Serge Bromberg.</w:t>
      </w:r>
    </w:p>
    <w:p w:rsidR="00DD34EB" w:rsidRPr="00FB6CB8" w:rsidRDefault="00381F5C" w:rsidP="00AF6839">
      <w:pPr>
        <w:jc w:val="both"/>
        <w:rPr>
          <w:b/>
          <w:color w:val="7030A0"/>
        </w:rPr>
      </w:pPr>
      <w:r w:rsidRPr="00FB6CB8">
        <w:rPr>
          <w:b/>
          <w:color w:val="7030A0"/>
        </w:rPr>
        <w:t>La sortie du film en VOD date du 09 mai 2016.</w:t>
      </w:r>
    </w:p>
    <w:p w:rsidR="00FB6CB8" w:rsidRPr="00FB6CB8" w:rsidRDefault="00FB6CB8" w:rsidP="00AF6839">
      <w:pPr>
        <w:jc w:val="both"/>
        <w:rPr>
          <w:b/>
          <w:color w:val="7030A0"/>
          <w:u w:val="single"/>
        </w:rPr>
      </w:pPr>
      <w:r w:rsidRPr="00FB6CB8">
        <w:rPr>
          <w:b/>
          <w:color w:val="7030A0"/>
          <w:u w:val="single"/>
        </w:rPr>
        <w:t>Des recherches complémentaires sont possibles avec déplacements, donc un temps à passer plus important, auprès de :</w:t>
      </w:r>
    </w:p>
    <w:p w:rsidR="00DD34EB" w:rsidRPr="00FB6CB8" w:rsidRDefault="00DD34EB" w:rsidP="00AF6839">
      <w:pPr>
        <w:pStyle w:val="Paragraphedeliste"/>
        <w:numPr>
          <w:ilvl w:val="0"/>
          <w:numId w:val="1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>La Cinémathèque Française</w:t>
      </w:r>
    </w:p>
    <w:p w:rsidR="00DD34EB" w:rsidRPr="00FB6CB8" w:rsidRDefault="00DD34EB" w:rsidP="00AF6839">
      <w:pPr>
        <w:pStyle w:val="Paragraphedeliste"/>
        <w:numPr>
          <w:ilvl w:val="0"/>
          <w:numId w:val="1"/>
        </w:numPr>
        <w:jc w:val="both"/>
        <w:rPr>
          <w:b/>
          <w:color w:val="7030A0"/>
        </w:rPr>
      </w:pPr>
      <w:r w:rsidRPr="00FB6CB8">
        <w:rPr>
          <w:b/>
          <w:color w:val="7030A0"/>
        </w:rPr>
        <w:t>La société de production du DVD</w:t>
      </w:r>
    </w:p>
    <w:p w:rsidR="00FB6CB8" w:rsidRDefault="00FB6CB8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8E2FB7" w:rsidRPr="00FB6CB8" w:rsidRDefault="00FB6CB8">
      <w:pPr>
        <w:rPr>
          <w:b/>
          <w:noProof/>
          <w:color w:val="002060"/>
          <w:u w:val="single"/>
          <w:lang w:eastAsia="fr-FR"/>
        </w:rPr>
      </w:pPr>
      <w:r w:rsidRPr="00FB6CB8">
        <w:rPr>
          <w:b/>
          <w:noProof/>
          <w:color w:val="002060"/>
          <w:u w:val="single"/>
          <w:lang w:eastAsia="fr-FR"/>
        </w:rPr>
        <w:lastRenderedPageBreak/>
        <w:t>Document 1 : article du Petit Parisien sur Robert De Lisle »</w:t>
      </w:r>
    </w:p>
    <w:p w:rsidR="008E2FB7" w:rsidRDefault="008E2FB7" w:rsidP="003A6F64">
      <w:pPr>
        <w:spacing w:after="0"/>
        <w:rPr>
          <w:color w:val="1F497D"/>
        </w:rPr>
      </w:pPr>
      <w:r>
        <w:rPr>
          <w:noProof/>
          <w:lang w:eastAsia="fr-FR"/>
        </w:rPr>
        <w:drawing>
          <wp:inline distT="0" distB="0" distL="0" distR="0">
            <wp:extent cx="1964055" cy="82588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83" w:rsidRDefault="00466683" w:rsidP="003A6F64">
      <w:pPr>
        <w:spacing w:after="0"/>
        <w:rPr>
          <w:color w:val="1F497D"/>
        </w:rPr>
      </w:pPr>
    </w:p>
    <w:p w:rsidR="00466683" w:rsidRPr="00FB6CB8" w:rsidRDefault="00FB6CB8" w:rsidP="003A6F64">
      <w:pPr>
        <w:spacing w:after="0"/>
        <w:rPr>
          <w:b/>
          <w:color w:val="7030A0"/>
          <w:u w:val="single"/>
        </w:rPr>
      </w:pPr>
      <w:r w:rsidRPr="00FB6CB8">
        <w:rPr>
          <w:b/>
          <w:color w:val="7030A0"/>
          <w:u w:val="single"/>
        </w:rPr>
        <w:lastRenderedPageBreak/>
        <w:t>Document 2 : extrait d’acte de naissance de Robert Hermans</w:t>
      </w:r>
    </w:p>
    <w:p w:rsidR="00FB6CB8" w:rsidRDefault="00FB6CB8" w:rsidP="003A6F64">
      <w:pPr>
        <w:spacing w:after="0"/>
        <w:rPr>
          <w:color w:val="1F497D"/>
        </w:rPr>
      </w:pPr>
    </w:p>
    <w:p w:rsidR="00466683" w:rsidRDefault="004E1F33" w:rsidP="003A6F64">
      <w:pPr>
        <w:spacing w:after="0"/>
        <w:rPr>
          <w:color w:val="1F497D"/>
        </w:rPr>
      </w:pPr>
      <w:r>
        <w:rPr>
          <w:noProof/>
          <w:color w:val="1F497D"/>
          <w:lang w:eastAsia="fr-FR"/>
        </w:rPr>
        <w:pict>
          <v:roundrect id="Rectangle à coins arrondis 4" o:spid="_x0000_s1026" style="position:absolute;margin-left:13.15pt;margin-top:76.15pt;width:435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" filled="f" strokecolor="red" strokeweight="2pt"/>
        </w:pict>
      </w:r>
      <w:r w:rsidR="00466683">
        <w:rPr>
          <w:noProof/>
          <w:color w:val="1F497D"/>
          <w:lang w:eastAsia="fr-FR"/>
        </w:rPr>
        <w:drawing>
          <wp:inline distT="0" distB="0" distL="0" distR="0">
            <wp:extent cx="5760720" cy="11823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ma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683" w:rsidRDefault="00466683" w:rsidP="003A6F64">
      <w:pPr>
        <w:spacing w:after="0"/>
        <w:rPr>
          <w:i/>
          <w:color w:val="F79646" w:themeColor="accent6"/>
        </w:rPr>
      </w:pPr>
    </w:p>
    <w:p w:rsidR="00466683" w:rsidRDefault="00466683" w:rsidP="003A6F64">
      <w:pPr>
        <w:spacing w:after="0"/>
        <w:rPr>
          <w:i/>
          <w:color w:val="F79646" w:themeColor="accent6"/>
        </w:rPr>
      </w:pPr>
      <w:r w:rsidRPr="00466683">
        <w:rPr>
          <w:i/>
          <w:color w:val="F79646" w:themeColor="accent6"/>
        </w:rPr>
        <w:t>Etat civil de Paris 2</w:t>
      </w:r>
      <w:r w:rsidRPr="00466683">
        <w:rPr>
          <w:i/>
          <w:color w:val="F79646" w:themeColor="accent6"/>
          <w:vertAlign w:val="superscript"/>
        </w:rPr>
        <w:t>ème</w:t>
      </w:r>
      <w:r w:rsidRPr="00466683">
        <w:rPr>
          <w:i/>
          <w:color w:val="F79646" w:themeColor="accent6"/>
        </w:rPr>
        <w:t xml:space="preserve"> arrondissement, période 1893-1902, actes de naissance</w:t>
      </w:r>
    </w:p>
    <w:p w:rsidR="00514B5C" w:rsidRDefault="00514B5C" w:rsidP="003A6F64">
      <w:pPr>
        <w:spacing w:after="0"/>
        <w:rPr>
          <w:i/>
          <w:color w:val="F79646" w:themeColor="accent6"/>
        </w:rPr>
      </w:pPr>
    </w:p>
    <w:p w:rsidR="00AF6839" w:rsidRPr="00AF6839" w:rsidRDefault="00AF6839" w:rsidP="003A6F64">
      <w:pPr>
        <w:spacing w:after="0"/>
        <w:rPr>
          <w:b/>
          <w:color w:val="7030A0"/>
          <w:u w:val="single"/>
        </w:rPr>
      </w:pPr>
      <w:r w:rsidRPr="00AF6839">
        <w:rPr>
          <w:b/>
          <w:color w:val="7030A0"/>
          <w:u w:val="single"/>
        </w:rPr>
        <w:t xml:space="preserve">Document 15-2 : mention de Godard dans la biographie de </w:t>
      </w:r>
      <w:proofErr w:type="spellStart"/>
      <w:r w:rsidRPr="00AF6839">
        <w:rPr>
          <w:b/>
          <w:color w:val="7030A0"/>
          <w:u w:val="single"/>
        </w:rPr>
        <w:t>Kretty</w:t>
      </w:r>
      <w:proofErr w:type="spellEnd"/>
    </w:p>
    <w:p w:rsidR="0065791C" w:rsidRDefault="004E1F33" w:rsidP="003A6F64">
      <w:pPr>
        <w:spacing w:after="0"/>
        <w:rPr>
          <w:color w:val="F79646" w:themeColor="accent6"/>
        </w:rPr>
      </w:pPr>
      <w:r>
        <w:rPr>
          <w:noProof/>
          <w:color w:val="F79646" w:themeColor="accent6"/>
          <w:lang w:eastAsia="fr-FR"/>
        </w:rPr>
        <w:pict>
          <v:rect id="Rectangle 6" o:spid="_x0000_s1027" style="position:absolute;margin-left:201.4pt;margin-top:14.95pt;width:110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" filled="f" strokecolor="red" strokeweight="2pt"/>
        </w:pict>
      </w:r>
      <w:r w:rsidR="0065791C">
        <w:rPr>
          <w:noProof/>
          <w:color w:val="F79646" w:themeColor="accent6"/>
          <w:lang w:eastAsia="fr-FR"/>
        </w:rPr>
        <w:drawing>
          <wp:inline distT="0" distB="0" distL="0" distR="0">
            <wp:extent cx="5760720" cy="1143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dard in biographie Krettl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91C" w:rsidRDefault="0065791C" w:rsidP="003A6F64">
      <w:pPr>
        <w:spacing w:after="0"/>
        <w:rPr>
          <w:color w:val="F79646" w:themeColor="accent6"/>
        </w:rPr>
      </w:pPr>
    </w:p>
    <w:p w:rsidR="0065791C" w:rsidRDefault="0065791C" w:rsidP="003A6F64">
      <w:pPr>
        <w:spacing w:after="0"/>
        <w:rPr>
          <w:rFonts w:ascii="Times-Roman" w:hAnsi="Times-Roman" w:cs="Times-Roman"/>
          <w:sz w:val="20"/>
          <w:szCs w:val="20"/>
        </w:rPr>
      </w:pPr>
      <w:r>
        <w:rPr>
          <w:color w:val="F79646" w:themeColor="accent6"/>
        </w:rPr>
        <w:t xml:space="preserve">In Prix de Rome 1940-1949, </w:t>
      </w:r>
      <w:hyperlink r:id="rId14" w:history="1">
        <w:r w:rsidRPr="00183C54">
          <w:rPr>
            <w:rStyle w:val="Lienhypertexte"/>
            <w:rFonts w:ascii="Times-Roman" w:hAnsi="Times-Roman" w:cs="Times-Roman"/>
            <w:sz w:val="20"/>
            <w:szCs w:val="20"/>
          </w:rPr>
          <w:t>http://www.musimem.com/prix-rome-1940-1949.htm</w:t>
        </w:r>
      </w:hyperlink>
      <w:r>
        <w:rPr>
          <w:rFonts w:ascii="Times-Roman" w:hAnsi="Times-Roman" w:cs="Times-Roman"/>
          <w:sz w:val="20"/>
          <w:szCs w:val="20"/>
        </w:rPr>
        <w:t xml:space="preserve"> </w:t>
      </w:r>
    </w:p>
    <w:p w:rsidR="00AF6839" w:rsidRDefault="00AF6839" w:rsidP="003A6F64">
      <w:pPr>
        <w:spacing w:after="0"/>
        <w:rPr>
          <w:rFonts w:ascii="Times-Roman" w:hAnsi="Times-Roman" w:cs="Times-Roman"/>
          <w:sz w:val="20"/>
          <w:szCs w:val="20"/>
        </w:rPr>
      </w:pPr>
    </w:p>
    <w:p w:rsidR="00AF6839" w:rsidRDefault="00AF6839" w:rsidP="003A6F64">
      <w:pPr>
        <w:spacing w:after="0"/>
        <w:rPr>
          <w:rFonts w:ascii="Times-Roman" w:hAnsi="Times-Roman" w:cs="Times-Roman"/>
          <w:sz w:val="20"/>
          <w:szCs w:val="20"/>
        </w:rPr>
      </w:pPr>
    </w:p>
    <w:p w:rsidR="00AF6839" w:rsidRPr="00AF6839" w:rsidRDefault="00AF6839" w:rsidP="003A6F64">
      <w:pPr>
        <w:spacing w:after="0"/>
        <w:rPr>
          <w:b/>
          <w:color w:val="7030A0"/>
          <w:u w:val="single"/>
        </w:rPr>
      </w:pPr>
      <w:r w:rsidRPr="00AF6839">
        <w:rPr>
          <w:b/>
          <w:color w:val="7030A0"/>
          <w:u w:val="single"/>
        </w:rPr>
        <w:t>Document 7-3 : mentions techniques du film – source Unifrance</w:t>
      </w:r>
    </w:p>
    <w:p w:rsidR="0065791C" w:rsidRDefault="001F7655" w:rsidP="003A6F64">
      <w:pPr>
        <w:spacing w:after="0"/>
        <w:rPr>
          <w:color w:val="F79646" w:themeColor="accent6"/>
        </w:rPr>
      </w:pPr>
      <w:r>
        <w:rPr>
          <w:noProof/>
          <w:color w:val="F79646" w:themeColor="accent6"/>
          <w:lang w:eastAsia="fr-FR"/>
        </w:rPr>
        <w:drawing>
          <wp:inline distT="0" distB="0" distL="0" distR="0">
            <wp:extent cx="2152650" cy="42767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france-mentions techniques-Pour un soi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55" w:rsidRPr="0065791C" w:rsidRDefault="004E1F33" w:rsidP="003A6F64">
      <w:pPr>
        <w:spacing w:after="0"/>
        <w:rPr>
          <w:color w:val="F79646" w:themeColor="accent6"/>
        </w:rPr>
      </w:pPr>
      <w:hyperlink r:id="rId16" w:history="1">
        <w:r w:rsidR="001F7655" w:rsidRPr="00183C54">
          <w:rPr>
            <w:rStyle w:val="Lienhypertexte"/>
          </w:rPr>
          <w:t>http://www.unifrance.org/film/6366/pour-un-soir</w:t>
        </w:r>
      </w:hyperlink>
      <w:r w:rsidR="001F7655">
        <w:rPr>
          <w:color w:val="F79646" w:themeColor="accent6"/>
        </w:rPr>
        <w:t xml:space="preserve"> </w:t>
      </w:r>
    </w:p>
    <w:p w:rsidR="00514B5C" w:rsidRDefault="00514B5C" w:rsidP="003A6F64">
      <w:pPr>
        <w:spacing w:after="0"/>
        <w:rPr>
          <w:color w:val="F79646" w:themeColor="accent6"/>
        </w:rPr>
      </w:pPr>
    </w:p>
    <w:p w:rsidR="003F1A4D" w:rsidRDefault="00854A54" w:rsidP="003A6F64">
      <w:pPr>
        <w:spacing w:after="0"/>
        <w:rPr>
          <w:b/>
          <w:color w:val="7030A0"/>
        </w:rPr>
      </w:pPr>
      <w:r w:rsidRPr="00854A54">
        <w:rPr>
          <w:b/>
          <w:color w:val="7030A0"/>
        </w:rPr>
        <w:t>Voir les documents collectés</w:t>
      </w:r>
      <w:r w:rsidR="003F1A4D">
        <w:rPr>
          <w:b/>
          <w:color w:val="7030A0"/>
        </w:rPr>
        <w:t> :</w:t>
      </w:r>
    </w:p>
    <w:p w:rsidR="00854A54" w:rsidRPr="003F1A4D" w:rsidRDefault="003F1A4D" w:rsidP="003F1A4D">
      <w:pPr>
        <w:pStyle w:val="Paragraphedeliste"/>
        <w:numPr>
          <w:ilvl w:val="0"/>
          <w:numId w:val="14"/>
        </w:numPr>
        <w:rPr>
          <w:b/>
          <w:i/>
          <w:color w:val="7030A0"/>
        </w:rPr>
      </w:pPr>
      <w:r>
        <w:rPr>
          <w:b/>
          <w:color w:val="7030A0"/>
        </w:rPr>
        <w:t xml:space="preserve">Référencés </w:t>
      </w:r>
      <w:r w:rsidR="00854A54" w:rsidRPr="003F1A4D">
        <w:rPr>
          <w:b/>
          <w:color w:val="7030A0"/>
        </w:rPr>
        <w:t xml:space="preserve">dans le tableur : </w:t>
      </w:r>
      <w:r w:rsidR="00854A54" w:rsidRPr="003F1A4D">
        <w:rPr>
          <w:b/>
          <w:i/>
          <w:color w:val="7030A0"/>
        </w:rPr>
        <w:t xml:space="preserve">Liste des sources consultées_27012017 </w:t>
      </w:r>
      <w:proofErr w:type="spellStart"/>
      <w:r w:rsidR="00854A54" w:rsidRPr="003F1A4D">
        <w:rPr>
          <w:b/>
          <w:i/>
          <w:color w:val="7030A0"/>
        </w:rPr>
        <w:t>MI-Indication</w:t>
      </w:r>
      <w:proofErr w:type="spellEnd"/>
      <w:r w:rsidR="00854A54" w:rsidRPr="003F1A4D">
        <w:rPr>
          <w:b/>
          <w:i/>
          <w:color w:val="7030A0"/>
        </w:rPr>
        <w:t xml:space="preserve"> Ref_document.xlsx</w:t>
      </w:r>
      <w:r w:rsidRPr="003F1A4D">
        <w:rPr>
          <w:b/>
          <w:i/>
          <w:color w:val="7030A0"/>
        </w:rPr>
        <w:t xml:space="preserve"> </w:t>
      </w:r>
      <w:r w:rsidR="00AF6839">
        <w:rPr>
          <w:b/>
          <w:i/>
          <w:color w:val="7030A0"/>
        </w:rPr>
        <w:t xml:space="preserve"> - </w:t>
      </w:r>
      <w:r w:rsidR="00AF6839" w:rsidRPr="00AF6839">
        <w:rPr>
          <w:b/>
          <w:color w:val="7030A0"/>
        </w:rPr>
        <w:t>3 onglets</w:t>
      </w:r>
      <w:r w:rsidR="00AF6839">
        <w:rPr>
          <w:b/>
          <w:color w:val="7030A0"/>
        </w:rPr>
        <w:t xml:space="preserve"> Robert De </w:t>
      </w:r>
      <w:proofErr w:type="spellStart"/>
      <w:r w:rsidR="00AF6839">
        <w:rPr>
          <w:b/>
          <w:color w:val="7030A0"/>
        </w:rPr>
        <w:t>Lisle</w:t>
      </w:r>
      <w:proofErr w:type="spellEnd"/>
      <w:r w:rsidR="00AF6839">
        <w:rPr>
          <w:b/>
          <w:color w:val="7030A0"/>
        </w:rPr>
        <w:t>, Jean Godard et le film « Pour un soir »</w:t>
      </w:r>
    </w:p>
    <w:p w:rsidR="003F1A4D" w:rsidRPr="003F1A4D" w:rsidRDefault="003F1A4D" w:rsidP="003F1A4D">
      <w:pPr>
        <w:pStyle w:val="Paragraphedeliste"/>
        <w:numPr>
          <w:ilvl w:val="0"/>
          <w:numId w:val="14"/>
        </w:numPr>
        <w:rPr>
          <w:b/>
          <w:color w:val="7030A0"/>
        </w:rPr>
      </w:pPr>
      <w:r>
        <w:rPr>
          <w:b/>
          <w:color w:val="7030A0"/>
        </w:rPr>
        <w:t>Fichiers des d</w:t>
      </w:r>
      <w:r w:rsidRPr="003F1A4D">
        <w:rPr>
          <w:b/>
          <w:color w:val="7030A0"/>
        </w:rPr>
        <w:t>ocuments joints</w:t>
      </w:r>
      <w:r w:rsidR="0095777A">
        <w:rPr>
          <w:b/>
          <w:color w:val="7030A0"/>
        </w:rPr>
        <w:t> :</w:t>
      </w:r>
    </w:p>
    <w:p w:rsidR="003F1A4D" w:rsidRDefault="003F1A4D" w:rsidP="003A6F64">
      <w:pPr>
        <w:spacing w:after="0"/>
        <w:rPr>
          <w:b/>
          <w:i/>
          <w:color w:val="7030A0"/>
        </w:rPr>
      </w:pPr>
    </w:p>
    <w:p w:rsidR="0095777A" w:rsidRDefault="0095777A" w:rsidP="003A6F64">
      <w:pPr>
        <w:spacing w:after="0"/>
        <w:rPr>
          <w:b/>
          <w:i/>
          <w:color w:val="7030A0"/>
        </w:rPr>
      </w:pPr>
      <w:r>
        <w:rPr>
          <w:b/>
          <w:i/>
          <w:noProof/>
          <w:color w:val="7030A0"/>
          <w:lang w:eastAsia="fr-FR"/>
        </w:rPr>
        <w:drawing>
          <wp:inline distT="0" distB="0" distL="0" distR="0">
            <wp:extent cx="5760720" cy="72815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C5E6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77A" w:rsidSect="00995BB9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3" w:rsidRDefault="004E1F33" w:rsidP="00F03DF0">
      <w:pPr>
        <w:spacing w:after="0" w:line="240" w:lineRule="auto"/>
      </w:pPr>
      <w:r>
        <w:separator/>
      </w:r>
    </w:p>
  </w:endnote>
  <w:endnote w:type="continuationSeparator" w:id="0">
    <w:p w:rsidR="004E1F33" w:rsidRDefault="004E1F33" w:rsidP="00F0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78103"/>
      <w:docPartObj>
        <w:docPartGallery w:val="Page Numbers (Bottom of Page)"/>
        <w:docPartUnique/>
      </w:docPartObj>
    </w:sdtPr>
    <w:sdtEndPr/>
    <w:sdtContent>
      <w:p w:rsidR="00F40AE2" w:rsidRDefault="003F1A4D">
        <w:pPr>
          <w:pStyle w:val="Pieddepage"/>
          <w:jc w:val="right"/>
        </w:pPr>
        <w:r>
          <w:t xml:space="preserve">DOC&amp;CO / MI – 27/01/2017 - </w:t>
        </w:r>
        <w:r w:rsidR="002D569F">
          <w:fldChar w:fldCharType="begin"/>
        </w:r>
        <w:r w:rsidR="002D569F">
          <w:instrText>PAGE   \* MERGEFORMAT</w:instrText>
        </w:r>
        <w:r w:rsidR="002D569F">
          <w:fldChar w:fldCharType="separate"/>
        </w:r>
        <w:r w:rsidR="00D904B1">
          <w:rPr>
            <w:noProof/>
          </w:rPr>
          <w:t>1</w:t>
        </w:r>
        <w:r w:rsidR="002D569F">
          <w:rPr>
            <w:noProof/>
          </w:rPr>
          <w:fldChar w:fldCharType="end"/>
        </w:r>
      </w:p>
    </w:sdtContent>
  </w:sdt>
  <w:p w:rsidR="00F40AE2" w:rsidRDefault="00F40A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3" w:rsidRDefault="004E1F33" w:rsidP="00F03DF0">
      <w:pPr>
        <w:spacing w:after="0" w:line="240" w:lineRule="auto"/>
      </w:pPr>
      <w:r>
        <w:separator/>
      </w:r>
    </w:p>
  </w:footnote>
  <w:footnote w:type="continuationSeparator" w:id="0">
    <w:p w:rsidR="004E1F33" w:rsidRDefault="004E1F33" w:rsidP="00F03DF0">
      <w:pPr>
        <w:spacing w:after="0" w:line="240" w:lineRule="auto"/>
      </w:pPr>
      <w:r>
        <w:continuationSeparator/>
      </w:r>
    </w:p>
  </w:footnote>
  <w:footnote w:id="1">
    <w:p w:rsidR="00F40AE2" w:rsidRDefault="00F40AE2" w:rsidP="00E57432">
      <w:pPr>
        <w:pStyle w:val="Notedebasdepage"/>
      </w:pPr>
      <w:r>
        <w:rPr>
          <w:rStyle w:val="Appelnotedebasdep"/>
        </w:rPr>
        <w:footnoteRef/>
      </w:r>
      <w:r>
        <w:t xml:space="preserve"> Système informatique SI (Piment)</w:t>
      </w:r>
    </w:p>
  </w:footnote>
  <w:footnote w:id="2">
    <w:p w:rsidR="00F40AE2" w:rsidRDefault="00F40A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color w:val="1F497D"/>
        </w:rPr>
        <w:t xml:space="preserve">IN </w:t>
      </w:r>
      <w:r>
        <w:rPr>
          <w:i/>
          <w:iCs/>
          <w:color w:val="1F497D"/>
        </w:rPr>
        <w:t>le catalogue des films français de long métrage 1929-1939</w:t>
      </w:r>
      <w:r>
        <w:rPr>
          <w:color w:val="1F497D"/>
        </w:rPr>
        <w:t xml:space="preserve"> établi par Raymond </w:t>
      </w:r>
      <w:proofErr w:type="spellStart"/>
      <w:r>
        <w:rPr>
          <w:color w:val="1F497D"/>
        </w:rPr>
        <w:t>Chirat</w:t>
      </w:r>
      <w:proofErr w:type="spellEnd"/>
      <w:r>
        <w:rPr>
          <w:color w:val="1F497D"/>
        </w:rPr>
        <w:t>.- Bruxelles Cinémathèque royale 1981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EC"/>
    <w:multiLevelType w:val="hybridMultilevel"/>
    <w:tmpl w:val="A3C2F5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BD"/>
    <w:multiLevelType w:val="hybridMultilevel"/>
    <w:tmpl w:val="56D823BA"/>
    <w:lvl w:ilvl="0" w:tplc="5240E89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1DC8"/>
    <w:multiLevelType w:val="hybridMultilevel"/>
    <w:tmpl w:val="82DA76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6E97"/>
    <w:multiLevelType w:val="hybridMultilevel"/>
    <w:tmpl w:val="84DA02CA"/>
    <w:lvl w:ilvl="0" w:tplc="AB683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10F1"/>
    <w:multiLevelType w:val="hybridMultilevel"/>
    <w:tmpl w:val="57942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084"/>
    <w:multiLevelType w:val="hybridMultilevel"/>
    <w:tmpl w:val="60424408"/>
    <w:lvl w:ilvl="0" w:tplc="27B22560">
      <w:start w:val="1"/>
      <w:numFmt w:val="lowerRoman"/>
      <w:lvlText w:val="%1)"/>
      <w:lvlJc w:val="left"/>
      <w:pPr>
        <w:ind w:left="1080" w:hanging="72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5EBA"/>
    <w:multiLevelType w:val="hybridMultilevel"/>
    <w:tmpl w:val="B9AC9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D597F"/>
    <w:multiLevelType w:val="hybridMultilevel"/>
    <w:tmpl w:val="4DB6C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A5629"/>
    <w:multiLevelType w:val="hybridMultilevel"/>
    <w:tmpl w:val="96FE0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13514"/>
    <w:multiLevelType w:val="hybridMultilevel"/>
    <w:tmpl w:val="94E0F9AC"/>
    <w:lvl w:ilvl="0" w:tplc="D5BAEF3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CE4"/>
    <w:multiLevelType w:val="hybridMultilevel"/>
    <w:tmpl w:val="A9D0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91CAE"/>
    <w:multiLevelType w:val="hybridMultilevel"/>
    <w:tmpl w:val="2DE2C720"/>
    <w:lvl w:ilvl="0" w:tplc="AEFEE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AFD"/>
    <w:rsid w:val="00013676"/>
    <w:rsid w:val="00097B76"/>
    <w:rsid w:val="000B7D4F"/>
    <w:rsid w:val="000D20E7"/>
    <w:rsid w:val="001157EC"/>
    <w:rsid w:val="0014332D"/>
    <w:rsid w:val="00181656"/>
    <w:rsid w:val="001E26A3"/>
    <w:rsid w:val="001E4CFA"/>
    <w:rsid w:val="001F7655"/>
    <w:rsid w:val="00217623"/>
    <w:rsid w:val="00221858"/>
    <w:rsid w:val="00262598"/>
    <w:rsid w:val="00285E62"/>
    <w:rsid w:val="00290FD2"/>
    <w:rsid w:val="002D569F"/>
    <w:rsid w:val="00353A1F"/>
    <w:rsid w:val="00381F5C"/>
    <w:rsid w:val="003A6F64"/>
    <w:rsid w:val="003E55EA"/>
    <w:rsid w:val="003E7CF8"/>
    <w:rsid w:val="003F1A4D"/>
    <w:rsid w:val="00410418"/>
    <w:rsid w:val="00417EE1"/>
    <w:rsid w:val="00461AFD"/>
    <w:rsid w:val="00461D36"/>
    <w:rsid w:val="00466683"/>
    <w:rsid w:val="004947C1"/>
    <w:rsid w:val="004B6CC9"/>
    <w:rsid w:val="004E1F33"/>
    <w:rsid w:val="00501C73"/>
    <w:rsid w:val="00501C7E"/>
    <w:rsid w:val="00514B5C"/>
    <w:rsid w:val="005A3BF7"/>
    <w:rsid w:val="005F5015"/>
    <w:rsid w:val="00602144"/>
    <w:rsid w:val="006276D4"/>
    <w:rsid w:val="00645209"/>
    <w:rsid w:val="00651321"/>
    <w:rsid w:val="00654D1C"/>
    <w:rsid w:val="0065791C"/>
    <w:rsid w:val="006A6975"/>
    <w:rsid w:val="006F58E5"/>
    <w:rsid w:val="007103B1"/>
    <w:rsid w:val="00750126"/>
    <w:rsid w:val="007A1DBE"/>
    <w:rsid w:val="007B5F49"/>
    <w:rsid w:val="007E4E12"/>
    <w:rsid w:val="007F6249"/>
    <w:rsid w:val="00812AF2"/>
    <w:rsid w:val="0082277E"/>
    <w:rsid w:val="00836690"/>
    <w:rsid w:val="0084378C"/>
    <w:rsid w:val="00852724"/>
    <w:rsid w:val="00854A54"/>
    <w:rsid w:val="008B09D6"/>
    <w:rsid w:val="008B2AC2"/>
    <w:rsid w:val="008D62C2"/>
    <w:rsid w:val="008E2FB7"/>
    <w:rsid w:val="008E37AC"/>
    <w:rsid w:val="00920718"/>
    <w:rsid w:val="00922E7D"/>
    <w:rsid w:val="00943802"/>
    <w:rsid w:val="00946E8A"/>
    <w:rsid w:val="009514B1"/>
    <w:rsid w:val="0095350C"/>
    <w:rsid w:val="0095777A"/>
    <w:rsid w:val="00995BB9"/>
    <w:rsid w:val="009B1187"/>
    <w:rsid w:val="00A9486E"/>
    <w:rsid w:val="00AB0E48"/>
    <w:rsid w:val="00AF6839"/>
    <w:rsid w:val="00B26699"/>
    <w:rsid w:val="00B50795"/>
    <w:rsid w:val="00B71052"/>
    <w:rsid w:val="00B73A90"/>
    <w:rsid w:val="00CB1BC5"/>
    <w:rsid w:val="00CD7130"/>
    <w:rsid w:val="00CF4B94"/>
    <w:rsid w:val="00D703D8"/>
    <w:rsid w:val="00D80094"/>
    <w:rsid w:val="00D904B1"/>
    <w:rsid w:val="00DD34EB"/>
    <w:rsid w:val="00E57432"/>
    <w:rsid w:val="00EB190A"/>
    <w:rsid w:val="00EC16A9"/>
    <w:rsid w:val="00EF51CD"/>
    <w:rsid w:val="00F03DF0"/>
    <w:rsid w:val="00F140DF"/>
    <w:rsid w:val="00F40AE2"/>
    <w:rsid w:val="00F51939"/>
    <w:rsid w:val="00F634A5"/>
    <w:rsid w:val="00F85546"/>
    <w:rsid w:val="00FB6CB8"/>
    <w:rsid w:val="00FC0B10"/>
    <w:rsid w:val="00FD63D7"/>
    <w:rsid w:val="00FE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B9"/>
  </w:style>
  <w:style w:type="paragraph" w:styleId="Titre1">
    <w:name w:val="heading 1"/>
    <w:basedOn w:val="Normal"/>
    <w:next w:val="Normal"/>
    <w:link w:val="Titre1Car"/>
    <w:uiPriority w:val="9"/>
    <w:qFormat/>
    <w:rsid w:val="00750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22E7D"/>
    <w:pPr>
      <w:spacing w:before="84" w:after="60" w:line="240" w:lineRule="auto"/>
      <w:outlineLvl w:val="3"/>
    </w:pPr>
    <w:rPr>
      <w:rFonts w:ascii="Times New Roman" w:hAnsi="Times New Roman" w:cs="Times New Roman"/>
      <w:b/>
      <w:bCs/>
      <w:color w:val="66666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AFD"/>
    <w:rPr>
      <w:rFonts w:ascii="Tahoma" w:hAnsi="Tahoma" w:cs="Tahoma"/>
      <w:sz w:val="16"/>
      <w:szCs w:val="16"/>
    </w:rPr>
  </w:style>
  <w:style w:type="paragraph" w:styleId="En-ttedemessage">
    <w:name w:val="Message Header"/>
    <w:basedOn w:val="Corpsdetexte"/>
    <w:link w:val="En-ttedemessageCar"/>
    <w:unhideWhenUsed/>
    <w:rsid w:val="001E4CFA"/>
    <w:pPr>
      <w:keepLines/>
      <w:tabs>
        <w:tab w:val="left" w:pos="1080"/>
      </w:tabs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1E4CFA"/>
    <w:rPr>
      <w:rFonts w:ascii="Garamond" w:eastAsia="Times New Roman" w:hAnsi="Garamond" w:cs="Times New Roman"/>
      <w:caps/>
      <w:sz w:val="18"/>
      <w:szCs w:val="20"/>
      <w:lang w:eastAsia="fr-FR"/>
    </w:rPr>
  </w:style>
  <w:style w:type="character" w:customStyle="1" w:styleId="En-ttemessageintitul">
    <w:name w:val="En-tête message (intitulé)"/>
    <w:rsid w:val="001E4CFA"/>
    <w:rPr>
      <w:b/>
      <w:bCs w:val="0"/>
      <w:noProof w:val="0"/>
      <w:sz w:val="18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E4CF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E4CFA"/>
  </w:style>
  <w:style w:type="paragraph" w:styleId="Paragraphedeliste">
    <w:name w:val="List Paragraph"/>
    <w:basedOn w:val="Normal"/>
    <w:uiPriority w:val="34"/>
    <w:qFormat/>
    <w:rsid w:val="0014332D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03DF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3D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3D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03DF0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922E7D"/>
    <w:rPr>
      <w:rFonts w:ascii="Times New Roman" w:hAnsi="Times New Roman" w:cs="Times New Roman"/>
      <w:b/>
      <w:bCs/>
      <w:color w:val="666666"/>
      <w:sz w:val="20"/>
      <w:szCs w:val="20"/>
      <w:lang w:eastAsia="fr-FR"/>
    </w:rPr>
  </w:style>
  <w:style w:type="character" w:customStyle="1" w:styleId="valuecontainer5">
    <w:name w:val="valuecontainer5"/>
    <w:basedOn w:val="Policepardfaut"/>
    <w:rsid w:val="00922E7D"/>
  </w:style>
  <w:style w:type="character" w:customStyle="1" w:styleId="Titre2Car">
    <w:name w:val="Titre 2 Car"/>
    <w:basedOn w:val="Policepardfaut"/>
    <w:link w:val="Titre2"/>
    <w:uiPriority w:val="9"/>
    <w:rsid w:val="00750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750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D63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D63D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D63D7"/>
    <w:rPr>
      <w:vertAlign w:val="superscript"/>
    </w:rPr>
  </w:style>
  <w:style w:type="table" w:styleId="Grilledutableau">
    <w:name w:val="Table Grid"/>
    <w:basedOn w:val="TableauNormal"/>
    <w:uiPriority w:val="59"/>
    <w:rsid w:val="003A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5EA"/>
  </w:style>
  <w:style w:type="paragraph" w:styleId="Pieddepage">
    <w:name w:val="footer"/>
    <w:basedOn w:val="Normal"/>
    <w:link w:val="PieddepageCar"/>
    <w:uiPriority w:val="99"/>
    <w:unhideWhenUsed/>
    <w:rsid w:val="003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5EA"/>
  </w:style>
  <w:style w:type="character" w:styleId="Lienhypertextesuivivisit">
    <w:name w:val="FollowedHyperlink"/>
    <w:basedOn w:val="Policepardfaut"/>
    <w:uiPriority w:val="99"/>
    <w:semiHidden/>
    <w:unhideWhenUsed/>
    <w:rsid w:val="008B2A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tmp"/><Relationship Id="rId2" Type="http://schemas.openxmlformats.org/officeDocument/2006/relationships/numbering" Target="numbering.xml"/><Relationship Id="rId16" Type="http://schemas.openxmlformats.org/officeDocument/2006/relationships/hyperlink" Target="http://www.unifrance.org/film/6366/pour-un-soi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catalogue.bnf.fr/ark:/12148/cb14659363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musimem.com/prix-rome-1940-194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E7C6-67EF-48CE-B9A0-8AC037F4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7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BOBIN Bruno</dc:creator>
  <cp:lastModifiedBy>Odile</cp:lastModifiedBy>
  <cp:revision>38</cp:revision>
  <dcterms:created xsi:type="dcterms:W3CDTF">2017-01-18T15:14:00Z</dcterms:created>
  <dcterms:modified xsi:type="dcterms:W3CDTF">2017-02-01T14:02:00Z</dcterms:modified>
</cp:coreProperties>
</file>